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BF" w:rsidRDefault="00903BBF" w:rsidP="00903BBF">
      <w:pPr>
        <w:pStyle w:val="Nagwek2"/>
        <w:spacing w:after="240" w:line="240" w:lineRule="auto"/>
        <w:rPr>
          <w:rFonts w:ascii="Arial" w:hAnsi="Arial" w:cs="Arial"/>
          <w:sz w:val="22"/>
          <w:szCs w:val="22"/>
        </w:rPr>
      </w:pPr>
      <w:bookmarkStart w:id="0" w:name="_GoBack"/>
      <w:bookmarkEnd w:id="0"/>
    </w:p>
    <w:p w:rsidR="00903BBF" w:rsidRPr="00146D81" w:rsidRDefault="00903BBF" w:rsidP="00903BBF">
      <w:pPr>
        <w:pStyle w:val="Nagwek2"/>
        <w:spacing w:after="240" w:line="240" w:lineRule="auto"/>
        <w:rPr>
          <w:rFonts w:ascii="Arial" w:hAnsi="Arial" w:cs="Arial"/>
          <w:b w:val="0"/>
          <w:sz w:val="22"/>
          <w:szCs w:val="22"/>
        </w:rPr>
      </w:pPr>
      <w:r w:rsidRPr="00146D81">
        <w:rPr>
          <w:rFonts w:ascii="Arial" w:hAnsi="Arial" w:cs="Arial"/>
          <w:sz w:val="22"/>
          <w:szCs w:val="22"/>
        </w:rPr>
        <w:t>Załącznik A</w:t>
      </w:r>
      <w:r>
        <w:rPr>
          <w:rFonts w:ascii="Arial" w:hAnsi="Arial" w:cs="Arial"/>
          <w:sz w:val="22"/>
          <w:szCs w:val="22"/>
        </w:rPr>
        <w:t xml:space="preserve"> do S</w:t>
      </w:r>
      <w:r w:rsidRPr="00146D81">
        <w:rPr>
          <w:rFonts w:ascii="Arial" w:hAnsi="Arial" w:cs="Arial"/>
          <w:sz w:val="22"/>
          <w:szCs w:val="22"/>
        </w:rPr>
        <w:t>WZ</w:t>
      </w:r>
    </w:p>
    <w:p w:rsidR="00903BBF" w:rsidRPr="00146D81" w:rsidRDefault="00903BBF" w:rsidP="00903BBF">
      <w:pPr>
        <w:pStyle w:val="Nagwek1"/>
        <w:widowControl/>
        <w:adjustRightInd/>
        <w:spacing w:after="360" w:line="240" w:lineRule="auto"/>
        <w:ind w:firstLine="357"/>
        <w:jc w:val="center"/>
        <w:textAlignment w:val="auto"/>
        <w:rPr>
          <w:rFonts w:ascii="Arial" w:hAnsi="Arial" w:cs="Arial"/>
          <w:szCs w:val="22"/>
        </w:rPr>
      </w:pPr>
      <w:bookmarkStart w:id="1" w:name="_Toc224525626"/>
      <w:bookmarkStart w:id="2" w:name="_Toc223848243"/>
      <w:bookmarkStart w:id="3" w:name="_Toc223848218"/>
      <w:r w:rsidRPr="00146D81">
        <w:rPr>
          <w:rFonts w:ascii="Arial" w:hAnsi="Arial" w:cs="Arial"/>
          <w:i w:val="0"/>
          <w:szCs w:val="22"/>
          <w:u w:val="single"/>
        </w:rPr>
        <w:t>USZCZEGÓŁOWIONY OPIS PRZEDMIOTU ZAMÓWIENIA</w:t>
      </w:r>
      <w:bookmarkEnd w:id="1"/>
      <w:bookmarkEnd w:id="2"/>
      <w:bookmarkEnd w:id="3"/>
    </w:p>
    <w:p w:rsidR="00473F1E" w:rsidRDefault="00473F1E" w:rsidP="0022688F">
      <w:pPr>
        <w:jc w:val="center"/>
        <w:rPr>
          <w:b/>
        </w:rPr>
      </w:pPr>
      <w:r>
        <w:rPr>
          <w:b/>
        </w:rPr>
        <w:t>Przedmiotem zamówienia jest wykonanie dokumentacji projektowo-koszt</w:t>
      </w:r>
      <w:r w:rsidR="0022688F">
        <w:rPr>
          <w:b/>
        </w:rPr>
        <w:t>orysowej termomode</w:t>
      </w:r>
      <w:r w:rsidR="00775CDF">
        <w:rPr>
          <w:b/>
        </w:rPr>
        <w:t>rnizacji w ramach zadania pn. „</w:t>
      </w:r>
      <w:r w:rsidR="0022688F">
        <w:rPr>
          <w:b/>
        </w:rPr>
        <w:t>Termomodernizacja budynków komunalnych mieszkalnych wieloro</w:t>
      </w:r>
      <w:r w:rsidR="001A0161">
        <w:rPr>
          <w:b/>
        </w:rPr>
        <w:t>dzinnych stanowiących własność G</w:t>
      </w:r>
      <w:r w:rsidR="0022688F">
        <w:rPr>
          <w:b/>
        </w:rPr>
        <w:t>miny Wyry”</w:t>
      </w:r>
    </w:p>
    <w:p w:rsidR="001A0161" w:rsidRDefault="001A0161" w:rsidP="0022688F">
      <w:pPr>
        <w:pStyle w:val="Akapitzlist"/>
        <w:ind w:left="0"/>
      </w:pPr>
    </w:p>
    <w:p w:rsidR="001A0161" w:rsidRDefault="001A0161" w:rsidP="0022688F">
      <w:pPr>
        <w:pStyle w:val="Akapitzlist"/>
        <w:ind w:left="0"/>
      </w:pPr>
      <w:r>
        <w:t>Kod zamówienia według CPV :</w:t>
      </w:r>
    </w:p>
    <w:p w:rsidR="001A0161" w:rsidRPr="001A0161" w:rsidRDefault="001A0161" w:rsidP="0022688F">
      <w:pPr>
        <w:pStyle w:val="Akapitzlist"/>
        <w:ind w:left="0"/>
        <w:rPr>
          <w:u w:val="single"/>
        </w:rPr>
      </w:pPr>
      <w:r w:rsidRPr="001A0161">
        <w:rPr>
          <w:b/>
          <w:u w:val="single"/>
        </w:rPr>
        <w:t>71220000-6</w:t>
      </w:r>
      <w:r w:rsidRPr="001A0161">
        <w:rPr>
          <w:u w:val="single"/>
        </w:rPr>
        <w:t xml:space="preserve"> </w:t>
      </w:r>
      <w:r w:rsidRPr="001A0161">
        <w:rPr>
          <w:u w:val="single"/>
        </w:rPr>
        <w:tab/>
        <w:t>Usługi projektowania architektonicznego:</w:t>
      </w:r>
    </w:p>
    <w:p w:rsidR="001A0161" w:rsidRPr="001A0161" w:rsidRDefault="001A0161" w:rsidP="0022688F">
      <w:pPr>
        <w:pStyle w:val="Akapitzlist"/>
        <w:ind w:left="0"/>
        <w:rPr>
          <w:u w:val="single"/>
        </w:rPr>
      </w:pPr>
      <w:r w:rsidRPr="001A0161">
        <w:rPr>
          <w:b/>
          <w:u w:val="single"/>
        </w:rPr>
        <w:t>71320000-7</w:t>
      </w:r>
      <w:r w:rsidRPr="001A0161">
        <w:rPr>
          <w:u w:val="single"/>
        </w:rPr>
        <w:t xml:space="preserve">       Usługi inżynieryjne w zakresie projektowania:</w:t>
      </w:r>
    </w:p>
    <w:p w:rsidR="001A0161" w:rsidRDefault="001A0161" w:rsidP="0022688F">
      <w:pPr>
        <w:pStyle w:val="Akapitzlist"/>
        <w:ind w:left="0"/>
      </w:pPr>
    </w:p>
    <w:p w:rsidR="0022688F" w:rsidRPr="0022688F" w:rsidRDefault="001A0161" w:rsidP="0022688F">
      <w:pPr>
        <w:pStyle w:val="Akapitzlist"/>
        <w:ind w:left="0"/>
      </w:pPr>
      <w:r>
        <w:t>Zadanie inwestycyjne obejmuje termomodernizację 7</w:t>
      </w:r>
      <w:r w:rsidR="0022688F" w:rsidRPr="0022688F">
        <w:t xml:space="preserve"> budynków z terenu gminy Wyry, znajdujących się w następujących lokalizacjach:                                                                                                                                                                                                                                          - ul. ks</w:t>
      </w:r>
      <w:r w:rsidR="000274ED">
        <w:t xml:space="preserve">. Franciszka </w:t>
      </w:r>
      <w:proofErr w:type="spellStart"/>
      <w:r w:rsidR="000274ED">
        <w:t>Bojdoła</w:t>
      </w:r>
      <w:proofErr w:type="spellEnd"/>
      <w:r w:rsidR="000274ED">
        <w:t xml:space="preserve"> 2 w Wyrach</w:t>
      </w:r>
    </w:p>
    <w:p w:rsidR="0022688F" w:rsidRPr="0022688F" w:rsidRDefault="0022688F" w:rsidP="0022688F">
      <w:pPr>
        <w:pStyle w:val="Akapitzlist"/>
        <w:ind w:hanging="720"/>
      </w:pPr>
      <w:r w:rsidRPr="0022688F">
        <w:t xml:space="preserve">- ul. ks. Franciszka </w:t>
      </w:r>
      <w:proofErr w:type="spellStart"/>
      <w:r w:rsidRPr="0022688F">
        <w:t>Bojdoła</w:t>
      </w:r>
      <w:proofErr w:type="spellEnd"/>
      <w:r w:rsidRPr="0022688F">
        <w:t xml:space="preserve"> 4 w Wyrach,</w:t>
      </w:r>
    </w:p>
    <w:p w:rsidR="0022688F" w:rsidRPr="0022688F" w:rsidRDefault="0022688F" w:rsidP="0022688F">
      <w:pPr>
        <w:pStyle w:val="Akapitzlist"/>
        <w:ind w:hanging="720"/>
      </w:pPr>
      <w:r w:rsidRPr="0022688F">
        <w:t xml:space="preserve">- ul. ks. Franciszka </w:t>
      </w:r>
      <w:proofErr w:type="spellStart"/>
      <w:r w:rsidRPr="0022688F">
        <w:t>Bojdoła</w:t>
      </w:r>
      <w:proofErr w:type="spellEnd"/>
      <w:r w:rsidRPr="0022688F">
        <w:t xml:space="preserve"> 6 w Wyrach,</w:t>
      </w:r>
    </w:p>
    <w:p w:rsidR="0022688F" w:rsidRPr="0022688F" w:rsidRDefault="001A0161" w:rsidP="0022688F">
      <w:pPr>
        <w:pStyle w:val="Akapitzlist"/>
        <w:ind w:hanging="720"/>
      </w:pPr>
      <w:r>
        <w:t>- ul. Główna</w:t>
      </w:r>
      <w:r w:rsidR="0022688F" w:rsidRPr="0022688F">
        <w:t xml:space="preserve"> 129 w Wyrach,</w:t>
      </w:r>
    </w:p>
    <w:p w:rsidR="0022688F" w:rsidRPr="0022688F" w:rsidRDefault="001A0161" w:rsidP="0022688F">
      <w:pPr>
        <w:pStyle w:val="Akapitzlist"/>
        <w:ind w:hanging="720"/>
      </w:pPr>
      <w:r>
        <w:t>- ul. Główna</w:t>
      </w:r>
      <w:r w:rsidR="0022688F" w:rsidRPr="0022688F">
        <w:t xml:space="preserve"> 131 w Wyrach,</w:t>
      </w:r>
    </w:p>
    <w:p w:rsidR="0022688F" w:rsidRPr="0022688F" w:rsidRDefault="0022688F" w:rsidP="0022688F">
      <w:pPr>
        <w:pStyle w:val="Akapitzlist"/>
        <w:ind w:hanging="720"/>
      </w:pPr>
      <w:r w:rsidRPr="0022688F">
        <w:t>- ul. Puszkina 19 w Wyrach,</w:t>
      </w:r>
    </w:p>
    <w:p w:rsidR="0022688F" w:rsidRPr="0022688F" w:rsidRDefault="0022688F" w:rsidP="0022688F">
      <w:pPr>
        <w:pStyle w:val="Akapitzlist"/>
        <w:ind w:left="0" w:hanging="720"/>
      </w:pPr>
      <w:r w:rsidRPr="0022688F">
        <w:t xml:space="preserve">              - ul. Puszkina 21 w Wyrach</w:t>
      </w:r>
    </w:p>
    <w:p w:rsidR="0022688F" w:rsidRPr="00EF1731" w:rsidRDefault="0022688F">
      <w:pPr>
        <w:pStyle w:val="Akapitzlist"/>
        <w:ind w:left="0"/>
      </w:pPr>
    </w:p>
    <w:p w:rsidR="00676972" w:rsidRDefault="0022688F" w:rsidP="00676972">
      <w:pPr>
        <w:pStyle w:val="Akapitzlist"/>
        <w:numPr>
          <w:ilvl w:val="0"/>
          <w:numId w:val="2"/>
        </w:numPr>
        <w:rPr>
          <w:b/>
        </w:rPr>
      </w:pPr>
      <w:r w:rsidRPr="00606752">
        <w:rPr>
          <w:b/>
        </w:rPr>
        <w:t xml:space="preserve">Zakres prac objęty zamówieniem: </w:t>
      </w:r>
    </w:p>
    <w:p w:rsidR="00763526" w:rsidRDefault="00763526" w:rsidP="00763526">
      <w:pPr>
        <w:pStyle w:val="Akapitzlist"/>
        <w:ind w:left="0"/>
        <w:rPr>
          <w:b/>
        </w:rPr>
      </w:pPr>
    </w:p>
    <w:p w:rsidR="00763526" w:rsidRPr="00524AC9" w:rsidRDefault="00763526" w:rsidP="00FA154D">
      <w:pPr>
        <w:pStyle w:val="Akapitzlist"/>
        <w:numPr>
          <w:ilvl w:val="0"/>
          <w:numId w:val="5"/>
        </w:numPr>
        <w:rPr>
          <w:u w:val="single"/>
        </w:rPr>
      </w:pPr>
      <w:r w:rsidRPr="00524AC9">
        <w:rPr>
          <w:u w:val="single"/>
        </w:rPr>
        <w:t>wykonanie ekspertyzy ornitologiczno-</w:t>
      </w:r>
      <w:proofErr w:type="spellStart"/>
      <w:r w:rsidRPr="00524AC9">
        <w:rPr>
          <w:u w:val="single"/>
        </w:rPr>
        <w:t>chiropterologicznej</w:t>
      </w:r>
      <w:proofErr w:type="spellEnd"/>
      <w:r w:rsidRPr="00524AC9">
        <w:rPr>
          <w:u w:val="single"/>
        </w:rPr>
        <w:t xml:space="preserve">; </w:t>
      </w:r>
    </w:p>
    <w:p w:rsidR="00D22DAF" w:rsidRPr="00FA154D" w:rsidRDefault="00F44039" w:rsidP="00FA154D">
      <w:pPr>
        <w:pStyle w:val="Akapitzlist"/>
        <w:numPr>
          <w:ilvl w:val="0"/>
          <w:numId w:val="5"/>
        </w:numPr>
        <w:spacing w:after="0"/>
        <w:jc w:val="both"/>
      </w:pPr>
      <w:r w:rsidRPr="00524AC9">
        <w:rPr>
          <w:u w:val="single"/>
        </w:rPr>
        <w:t>wykonanie inwen</w:t>
      </w:r>
      <w:r w:rsidR="00D22DAF" w:rsidRPr="00524AC9">
        <w:rPr>
          <w:u w:val="single"/>
        </w:rPr>
        <w:t xml:space="preserve">taryzacji </w:t>
      </w:r>
      <w:r w:rsidR="001A0161" w:rsidRPr="00524AC9">
        <w:rPr>
          <w:u w:val="single"/>
        </w:rPr>
        <w:t>budy</w:t>
      </w:r>
      <w:r w:rsidR="00FA154D" w:rsidRPr="00524AC9">
        <w:rPr>
          <w:u w:val="single"/>
        </w:rPr>
        <w:t>nków</w:t>
      </w:r>
      <w:r w:rsidR="00FA154D" w:rsidRPr="00FA154D">
        <w:t xml:space="preserve"> (dla każdego budynku osobną inwentaryzację</w:t>
      </w:r>
      <w:r w:rsidR="001A0161" w:rsidRPr="00FA154D">
        <w:t xml:space="preserve">) wraz </w:t>
      </w:r>
      <w:r w:rsidR="00FA154D" w:rsidRPr="00FA154D">
        <w:t xml:space="preserve">                                  </w:t>
      </w:r>
      <w:r w:rsidR="001A0161" w:rsidRPr="00FA154D">
        <w:t>z rozeznaniem stanu technicznego elementów budynków dla potrzeb realizacji zamówienia                       i uwzględnieniem tych robót w projektach oraz kosztorysa</w:t>
      </w:r>
      <w:r w:rsidR="00FA154D">
        <w:t>ch (np. stan ścian zewnętrznych</w:t>
      </w:r>
      <w:r w:rsidR="001A0161" w:rsidRPr="00FA154D">
        <w:t xml:space="preserve">, stropów itp.) wraz z inwentaryzacją kominiarską – po 3 egz. dla każdego z budynków w wersji </w:t>
      </w:r>
      <w:r w:rsidR="00FA154D" w:rsidRPr="00FA154D">
        <w:t>papierowej</w:t>
      </w:r>
      <w:r w:rsidR="00FA154D">
        <w:t xml:space="preserve"> </w:t>
      </w:r>
      <w:r w:rsidR="001A0161" w:rsidRPr="00FA154D">
        <w:t xml:space="preserve"> i 1 egz. w wersji elektronicznej (pdf, </w:t>
      </w:r>
      <w:proofErr w:type="spellStart"/>
      <w:r w:rsidR="001A0161" w:rsidRPr="00FA154D">
        <w:t>dwg</w:t>
      </w:r>
      <w:proofErr w:type="spellEnd"/>
      <w:r w:rsidR="001A0161" w:rsidRPr="00FA154D">
        <w:t>);</w:t>
      </w:r>
    </w:p>
    <w:p w:rsidR="00FA749E" w:rsidRPr="00FA154D" w:rsidRDefault="00676972" w:rsidP="002033D0">
      <w:pPr>
        <w:pStyle w:val="Akapitzlist"/>
        <w:numPr>
          <w:ilvl w:val="0"/>
          <w:numId w:val="5"/>
        </w:numPr>
        <w:spacing w:after="0"/>
        <w:jc w:val="both"/>
        <w:rPr>
          <w:rFonts w:cstheme="minorHAnsi"/>
        </w:rPr>
      </w:pPr>
      <w:r w:rsidRPr="00524AC9">
        <w:rPr>
          <w:rFonts w:cstheme="minorHAnsi"/>
          <w:u w:val="single"/>
        </w:rPr>
        <w:t xml:space="preserve">opinia </w:t>
      </w:r>
      <w:r w:rsidR="001A0161" w:rsidRPr="00524AC9">
        <w:rPr>
          <w:rFonts w:cstheme="minorHAnsi"/>
          <w:u w:val="single"/>
        </w:rPr>
        <w:t xml:space="preserve">techniczna elementów </w:t>
      </w:r>
      <w:r w:rsidRPr="00524AC9">
        <w:rPr>
          <w:rFonts w:cstheme="minorHAnsi"/>
          <w:u w:val="single"/>
        </w:rPr>
        <w:t>konstrukcyjnych</w:t>
      </w:r>
      <w:r w:rsidR="00FA154D">
        <w:rPr>
          <w:rFonts w:cstheme="minorHAnsi"/>
        </w:rPr>
        <w:t>,</w:t>
      </w:r>
      <w:r w:rsidR="00B341A3" w:rsidRPr="00FA154D">
        <w:rPr>
          <w:rFonts w:cstheme="minorHAnsi"/>
        </w:rPr>
        <w:t xml:space="preserve"> </w:t>
      </w:r>
      <w:r w:rsidR="00FA154D" w:rsidRPr="00FA154D">
        <w:rPr>
          <w:rFonts w:cstheme="minorHAnsi"/>
        </w:rPr>
        <w:t>w które ingeruje projekt (</w:t>
      </w:r>
      <w:r w:rsidR="00FA749E" w:rsidRPr="00FA154D">
        <w:rPr>
          <w:rFonts w:cstheme="minorHAnsi"/>
        </w:rPr>
        <w:t>dla każdego budynku osobno) np. określenie stanu ścian zewnętrznych, stropów, stan kominów itp. wraz z określeniem ewentualnych robót naprawczych, wzmacniających lub nowych do wykonania</w:t>
      </w:r>
      <w:r w:rsidR="00FA154D">
        <w:rPr>
          <w:rFonts w:cstheme="minorHAnsi"/>
        </w:rPr>
        <w:t xml:space="preserve">    </w:t>
      </w:r>
      <w:r w:rsidR="00FA749E" w:rsidRPr="00FA154D">
        <w:rPr>
          <w:rFonts w:cstheme="minorHAnsi"/>
        </w:rPr>
        <w:t xml:space="preserve"> i uwzględnieniem ich w dokumentacji projektowo-kosztorysowej;</w:t>
      </w:r>
    </w:p>
    <w:p w:rsidR="00F67B02" w:rsidRPr="00FA154D" w:rsidRDefault="00FA749E" w:rsidP="00FA154D">
      <w:pPr>
        <w:pStyle w:val="Akapitzlist"/>
        <w:numPr>
          <w:ilvl w:val="0"/>
          <w:numId w:val="5"/>
        </w:numPr>
        <w:spacing w:after="0"/>
        <w:jc w:val="both"/>
        <w:rPr>
          <w:rFonts w:cstheme="minorHAnsi"/>
        </w:rPr>
      </w:pPr>
      <w:r w:rsidRPr="00524AC9">
        <w:rPr>
          <w:rFonts w:cstheme="minorHAnsi"/>
          <w:u w:val="single"/>
        </w:rPr>
        <w:t xml:space="preserve">opracowanie dokumentacji </w:t>
      </w:r>
      <w:r w:rsidR="00F67B02" w:rsidRPr="00524AC9">
        <w:rPr>
          <w:rFonts w:cstheme="minorHAnsi"/>
          <w:u w:val="single"/>
        </w:rPr>
        <w:t>budowlano - wykonawczej</w:t>
      </w:r>
      <w:r w:rsidR="00F67B02" w:rsidRPr="00FA154D">
        <w:rPr>
          <w:rFonts w:cstheme="minorHAnsi"/>
        </w:rPr>
        <w:t xml:space="preserve"> (wszystkich niezbędnych branż) termomodernizacji w oparciu o audyty energetyczne oraz wytycznych </w:t>
      </w:r>
      <w:r w:rsidR="00BB4690" w:rsidRPr="00FA154D">
        <w:rPr>
          <w:rFonts w:cstheme="minorHAnsi"/>
        </w:rPr>
        <w:t xml:space="preserve">programowych </w:t>
      </w:r>
      <w:r w:rsidR="00FA154D">
        <w:rPr>
          <w:rFonts w:cstheme="minorHAnsi"/>
        </w:rPr>
        <w:t xml:space="preserve">                     </w:t>
      </w:r>
      <w:r w:rsidR="00BB4690" w:rsidRPr="00FA154D">
        <w:rPr>
          <w:rFonts w:cstheme="minorHAnsi"/>
        </w:rPr>
        <w:t>w zakresie kosztów kwalifikowanych wydatków</w:t>
      </w:r>
      <w:r w:rsidR="00F67B02" w:rsidRPr="00FA154D">
        <w:rPr>
          <w:rFonts w:cstheme="minorHAnsi"/>
        </w:rPr>
        <w:t xml:space="preserve">  </w:t>
      </w:r>
      <w:r w:rsidR="00BB4690" w:rsidRPr="00FA154D">
        <w:rPr>
          <w:rFonts w:cstheme="minorHAnsi"/>
        </w:rPr>
        <w:t>w ramach Programu Operacyjn</w:t>
      </w:r>
      <w:r w:rsidR="00FA154D">
        <w:rPr>
          <w:rFonts w:cstheme="minorHAnsi"/>
        </w:rPr>
        <w:t xml:space="preserve">ego Infrastruktura i Środowisko </w:t>
      </w:r>
      <w:r w:rsidR="00BB4690" w:rsidRPr="00FA154D">
        <w:rPr>
          <w:rFonts w:cstheme="minorHAnsi"/>
        </w:rPr>
        <w:t xml:space="preserve">z </w:t>
      </w:r>
      <w:r w:rsidR="00F44039" w:rsidRPr="00FA154D">
        <w:rPr>
          <w:rFonts w:cstheme="minorHAnsi"/>
        </w:rPr>
        <w:t>uwzględnieniem robót</w:t>
      </w:r>
      <w:r w:rsidR="00F67B02" w:rsidRPr="00FA154D">
        <w:rPr>
          <w:rFonts w:cstheme="minorHAnsi"/>
        </w:rPr>
        <w:t xml:space="preserve"> towarzyszących, rozbiórkowych, </w:t>
      </w:r>
      <w:r w:rsidR="00FA154D">
        <w:rPr>
          <w:rFonts w:cstheme="minorHAnsi"/>
        </w:rPr>
        <w:t xml:space="preserve">demontażowych, </w:t>
      </w:r>
      <w:r w:rsidR="00F67B02" w:rsidRPr="00FA154D">
        <w:rPr>
          <w:rFonts w:cstheme="minorHAnsi"/>
        </w:rPr>
        <w:t>odtworzeniowych (dla każdego budynku osobno)</w:t>
      </w:r>
      <w:r w:rsidR="00FA154D">
        <w:rPr>
          <w:rFonts w:cstheme="minorHAnsi"/>
        </w:rPr>
        <w:t xml:space="preserve"> </w:t>
      </w:r>
      <w:r w:rsidR="00F67B02" w:rsidRPr="00FA154D">
        <w:rPr>
          <w:rFonts w:cstheme="minorHAnsi"/>
        </w:rPr>
        <w:t>- po 5 egz.</w:t>
      </w:r>
      <w:r w:rsidR="00FA154D">
        <w:rPr>
          <w:rFonts w:cstheme="minorHAnsi"/>
        </w:rPr>
        <w:t xml:space="preserve"> </w:t>
      </w:r>
      <w:r w:rsidR="00F67B02" w:rsidRPr="00FA154D">
        <w:rPr>
          <w:rFonts w:cstheme="minorHAnsi"/>
        </w:rPr>
        <w:t xml:space="preserve">dla każdego </w:t>
      </w:r>
      <w:r w:rsidR="00FA154D">
        <w:rPr>
          <w:rFonts w:cstheme="minorHAnsi"/>
        </w:rPr>
        <w:t xml:space="preserve">                       </w:t>
      </w:r>
      <w:r w:rsidR="00F67B02" w:rsidRPr="00FA154D">
        <w:rPr>
          <w:rFonts w:cstheme="minorHAnsi"/>
        </w:rPr>
        <w:t>z budynków w wersj</w:t>
      </w:r>
      <w:r w:rsidR="00FA154D">
        <w:rPr>
          <w:rFonts w:cstheme="minorHAnsi"/>
        </w:rPr>
        <w:t>i papierowej i 1 egz</w:t>
      </w:r>
      <w:r w:rsidR="00524AC9">
        <w:rPr>
          <w:rFonts w:cstheme="minorHAnsi"/>
        </w:rPr>
        <w:t>.</w:t>
      </w:r>
      <w:r w:rsidR="00FA154D">
        <w:rPr>
          <w:rFonts w:cstheme="minorHAnsi"/>
        </w:rPr>
        <w:t xml:space="preserve"> w wersji. e</w:t>
      </w:r>
      <w:r w:rsidR="00F67B02" w:rsidRPr="00FA154D">
        <w:rPr>
          <w:rFonts w:cstheme="minorHAnsi"/>
        </w:rPr>
        <w:t>lek</w:t>
      </w:r>
      <w:r w:rsidR="00FA154D">
        <w:rPr>
          <w:rFonts w:cstheme="minorHAnsi"/>
        </w:rPr>
        <w:t xml:space="preserve">tronicznej </w:t>
      </w:r>
      <w:r w:rsidR="00F67B02" w:rsidRPr="00FA154D">
        <w:rPr>
          <w:rFonts w:cstheme="minorHAnsi"/>
        </w:rPr>
        <w:t xml:space="preserve">(pdf, </w:t>
      </w:r>
      <w:proofErr w:type="spellStart"/>
      <w:r w:rsidR="00F67B02" w:rsidRPr="00FA154D">
        <w:rPr>
          <w:rFonts w:cstheme="minorHAnsi"/>
        </w:rPr>
        <w:t>dwg</w:t>
      </w:r>
      <w:proofErr w:type="spellEnd"/>
      <w:r w:rsidR="00F67B02" w:rsidRPr="00FA154D">
        <w:rPr>
          <w:rFonts w:cstheme="minorHAnsi"/>
        </w:rPr>
        <w:t>)</w:t>
      </w:r>
    </w:p>
    <w:p w:rsidR="00F67B02" w:rsidRDefault="00EF1731" w:rsidP="00FA154D">
      <w:pPr>
        <w:pStyle w:val="Akapitzlist"/>
        <w:numPr>
          <w:ilvl w:val="0"/>
          <w:numId w:val="5"/>
        </w:numPr>
        <w:spacing w:after="0"/>
        <w:jc w:val="both"/>
      </w:pPr>
      <w:r w:rsidRPr="00524AC9">
        <w:rPr>
          <w:u w:val="single"/>
        </w:rPr>
        <w:t>wykonanie przedmiar</w:t>
      </w:r>
      <w:r w:rsidR="00FA154D" w:rsidRPr="00524AC9">
        <w:rPr>
          <w:u w:val="single"/>
        </w:rPr>
        <w:t>ów i kosztorysów inwestorskich</w:t>
      </w:r>
      <w:r w:rsidR="00524AC9">
        <w:rPr>
          <w:u w:val="single"/>
        </w:rPr>
        <w:t xml:space="preserve"> </w:t>
      </w:r>
      <w:r w:rsidR="00FA154D">
        <w:t>(</w:t>
      </w:r>
      <w:r w:rsidR="00F67B02">
        <w:t>wszystkich niezbędnych branż), dla każdego budynku osobno</w:t>
      </w:r>
      <w:r w:rsidR="00524AC9">
        <w:t xml:space="preserve"> </w:t>
      </w:r>
      <w:r w:rsidR="00F67B02">
        <w:t>- po 3, egz. dla każdego z budynków w wersji papierowej i 1 eg</w:t>
      </w:r>
      <w:r w:rsidR="00FA154D">
        <w:t>z</w:t>
      </w:r>
      <w:r w:rsidR="00F67B02">
        <w:t xml:space="preserve">. </w:t>
      </w:r>
      <w:r w:rsidR="00FA154D">
        <w:t xml:space="preserve">                 </w:t>
      </w:r>
      <w:r w:rsidR="00524AC9">
        <w:t>w</w:t>
      </w:r>
      <w:r w:rsidR="00F67B02">
        <w:t xml:space="preserve"> wersji elektronicznej (pdf, </w:t>
      </w:r>
      <w:proofErr w:type="spellStart"/>
      <w:r w:rsidR="00F67B02">
        <w:t>ath</w:t>
      </w:r>
      <w:proofErr w:type="spellEnd"/>
      <w:r w:rsidR="00F67B02">
        <w:t>);</w:t>
      </w:r>
    </w:p>
    <w:p w:rsidR="005065FC" w:rsidRDefault="005065FC" w:rsidP="00FA154D">
      <w:pPr>
        <w:pStyle w:val="Akapitzlist"/>
        <w:numPr>
          <w:ilvl w:val="0"/>
          <w:numId w:val="5"/>
        </w:numPr>
        <w:spacing w:after="0"/>
        <w:jc w:val="both"/>
      </w:pPr>
      <w:r w:rsidRPr="00524AC9">
        <w:rPr>
          <w:u w:val="single"/>
        </w:rPr>
        <w:t xml:space="preserve">opracowanie specyfikacji </w:t>
      </w:r>
      <w:r w:rsidR="00F67B02" w:rsidRPr="00524AC9">
        <w:rPr>
          <w:u w:val="single"/>
        </w:rPr>
        <w:t xml:space="preserve">technicznych </w:t>
      </w:r>
      <w:r w:rsidR="002033D0" w:rsidRPr="00524AC9">
        <w:rPr>
          <w:u w:val="single"/>
        </w:rPr>
        <w:t>wykona</w:t>
      </w:r>
      <w:r w:rsidR="00F67B02" w:rsidRPr="00524AC9">
        <w:rPr>
          <w:u w:val="single"/>
        </w:rPr>
        <w:t>nia i odbioru robót budowlanych</w:t>
      </w:r>
      <w:r w:rsidR="00F67B02">
        <w:t>, d</w:t>
      </w:r>
      <w:r w:rsidR="00FA154D">
        <w:t xml:space="preserve">la każdego budynku osobno) - po </w:t>
      </w:r>
      <w:r w:rsidR="00F67B02">
        <w:t>3 egz. dla każdego z budynków w wersji papierowej i 1 egz. w wersji elektronicznej (pdf,</w:t>
      </w:r>
      <w:r w:rsidR="00FA154D">
        <w:t xml:space="preserve"> </w:t>
      </w:r>
      <w:proofErr w:type="spellStart"/>
      <w:r w:rsidR="00F67B02">
        <w:t>dwg</w:t>
      </w:r>
      <w:proofErr w:type="spellEnd"/>
      <w:r w:rsidR="00F67B02">
        <w:t>)</w:t>
      </w:r>
      <w:r w:rsidR="008619EA">
        <w:t>;</w:t>
      </w:r>
    </w:p>
    <w:p w:rsidR="008619EA" w:rsidRPr="008619EA" w:rsidRDefault="008619EA" w:rsidP="00FA154D">
      <w:pPr>
        <w:pStyle w:val="Akapitzlist"/>
        <w:numPr>
          <w:ilvl w:val="0"/>
          <w:numId w:val="5"/>
        </w:numPr>
        <w:spacing w:after="0"/>
        <w:jc w:val="both"/>
        <w:rPr>
          <w:color w:val="000000" w:themeColor="text1"/>
          <w:u w:val="single"/>
        </w:rPr>
      </w:pPr>
      <w:r w:rsidRPr="008619EA">
        <w:rPr>
          <w:color w:val="000000" w:themeColor="text1"/>
          <w:u w:val="single"/>
        </w:rPr>
        <w:lastRenderedPageBreak/>
        <w:t>opracowanie świadectw charakterystyki energetycznej - po 3 egz. dla każdego z budynków w wersji papierowej i 1 egz. w wersji elektronicznej (</w:t>
      </w:r>
      <w:proofErr w:type="spellStart"/>
      <w:r w:rsidRPr="008619EA">
        <w:rPr>
          <w:color w:val="000000" w:themeColor="text1"/>
          <w:u w:val="single"/>
        </w:rPr>
        <w:t>pdf,dwg</w:t>
      </w:r>
      <w:proofErr w:type="spellEnd"/>
      <w:r w:rsidRPr="008619EA">
        <w:rPr>
          <w:color w:val="000000" w:themeColor="text1"/>
          <w:u w:val="single"/>
        </w:rPr>
        <w:t>);</w:t>
      </w:r>
    </w:p>
    <w:p w:rsidR="00D22DAF" w:rsidRDefault="00EF1731" w:rsidP="00FA154D">
      <w:pPr>
        <w:pStyle w:val="Akapitzlist"/>
        <w:numPr>
          <w:ilvl w:val="0"/>
          <w:numId w:val="5"/>
        </w:numPr>
        <w:spacing w:after="0"/>
        <w:jc w:val="both"/>
      </w:pPr>
      <w:r w:rsidRPr="00524AC9">
        <w:rPr>
          <w:u w:val="single"/>
        </w:rPr>
        <w:t>uzyskanie wszelkich pozwoleń, opinii,</w:t>
      </w:r>
      <w:r w:rsidR="000274ED" w:rsidRPr="00524AC9">
        <w:rPr>
          <w:u w:val="single"/>
        </w:rPr>
        <w:t xml:space="preserve"> uzgodnień i decyzji</w:t>
      </w:r>
      <w:r w:rsidR="00C6656A">
        <w:t>, map</w:t>
      </w:r>
      <w:r w:rsidR="000274ED">
        <w:t xml:space="preserve"> umo</w:t>
      </w:r>
      <w:r w:rsidR="00C6656A">
        <w:t xml:space="preserve">żliwiających realizację zadania zgodnie z </w:t>
      </w:r>
      <w:r w:rsidR="00FA154D">
        <w:t>przepisami</w:t>
      </w:r>
      <w:r w:rsidR="00C6656A">
        <w:t>, w tym uzyskanie przyjęcia zgłoszenia robót lub uzyskanie pozwolenia na budowę</w:t>
      </w:r>
      <w:r w:rsidR="008619EA">
        <w:t xml:space="preserve"> </w:t>
      </w:r>
      <w:r w:rsidR="003251CC">
        <w:rPr>
          <w:b/>
        </w:rPr>
        <w:t xml:space="preserve">dla każdego </w:t>
      </w:r>
      <w:r w:rsidR="003E2E0F">
        <w:rPr>
          <w:b/>
        </w:rPr>
        <w:t xml:space="preserve"> budynku osobno</w:t>
      </w:r>
      <w:r w:rsidR="00C6656A">
        <w:t>;</w:t>
      </w:r>
    </w:p>
    <w:p w:rsidR="00FA154D" w:rsidRDefault="00FA154D" w:rsidP="002033D0">
      <w:pPr>
        <w:spacing w:after="0"/>
        <w:jc w:val="both"/>
        <w:rPr>
          <w:b/>
        </w:rPr>
      </w:pPr>
    </w:p>
    <w:p w:rsidR="00C6656A" w:rsidRPr="00C6656A" w:rsidRDefault="00C6656A" w:rsidP="002033D0">
      <w:pPr>
        <w:spacing w:after="0"/>
        <w:jc w:val="both"/>
        <w:rPr>
          <w:b/>
        </w:rPr>
      </w:pPr>
      <w:r w:rsidRPr="00C6656A">
        <w:rPr>
          <w:b/>
        </w:rPr>
        <w:t>Całość dokumentacji ma być wykonana zgodnie z obowiązującymi przepisami i nie może zawierać nazw własnych.</w:t>
      </w:r>
    </w:p>
    <w:p w:rsidR="00F2797F" w:rsidRPr="00EF1731" w:rsidRDefault="00F2797F" w:rsidP="002033D0">
      <w:pPr>
        <w:spacing w:after="0"/>
        <w:jc w:val="both"/>
      </w:pPr>
    </w:p>
    <w:p w:rsidR="0064250D" w:rsidRPr="00606752" w:rsidRDefault="0064250D" w:rsidP="00D22DAF">
      <w:pPr>
        <w:pStyle w:val="Akapitzlist"/>
        <w:numPr>
          <w:ilvl w:val="0"/>
          <w:numId w:val="2"/>
        </w:numPr>
        <w:jc w:val="both"/>
        <w:rPr>
          <w:b/>
        </w:rPr>
      </w:pPr>
      <w:r w:rsidRPr="00606752">
        <w:rPr>
          <w:b/>
        </w:rPr>
        <w:t xml:space="preserve">Podstawą opracowania </w:t>
      </w:r>
      <w:r w:rsidR="00C6656A">
        <w:rPr>
          <w:b/>
        </w:rPr>
        <w:t>jest załączona</w:t>
      </w:r>
      <w:r w:rsidR="00EF1731" w:rsidRPr="00606752">
        <w:rPr>
          <w:b/>
        </w:rPr>
        <w:t xml:space="preserve"> dokumentacja </w:t>
      </w:r>
      <w:r w:rsidR="00606752" w:rsidRPr="00606752">
        <w:rPr>
          <w:b/>
        </w:rPr>
        <w:t>archiwalna budynków, audyt</w:t>
      </w:r>
      <w:r w:rsidR="00C6656A">
        <w:rPr>
          <w:b/>
        </w:rPr>
        <w:t>y energetyczne</w:t>
      </w:r>
      <w:r w:rsidR="00606752" w:rsidRPr="00606752">
        <w:rPr>
          <w:b/>
        </w:rPr>
        <w:t xml:space="preserve">, </w:t>
      </w:r>
      <w:r w:rsidR="00C6656A">
        <w:rPr>
          <w:b/>
        </w:rPr>
        <w:t>oraz niniejszy opis przedmiotu zamówienia.</w:t>
      </w:r>
    </w:p>
    <w:p w:rsidR="00606752" w:rsidRDefault="00606752" w:rsidP="00606752">
      <w:pPr>
        <w:jc w:val="both"/>
      </w:pPr>
      <w:r>
        <w:t xml:space="preserve">Niezbędne do wykonania prac projektowych dodatkowe inwentaryzacje i uzgodnienia </w:t>
      </w:r>
      <w:r w:rsidR="00F533C4">
        <w:t xml:space="preserve">                                     </w:t>
      </w:r>
      <w:r>
        <w:t>z Użytkownikiem i Zamawiającym należą do zakresu prac Wykonawcy zamówienia.</w:t>
      </w:r>
    </w:p>
    <w:p w:rsidR="00606752" w:rsidRPr="00BA77DF" w:rsidRDefault="00606752" w:rsidP="00606752">
      <w:pPr>
        <w:jc w:val="both"/>
        <w:rPr>
          <w:u w:val="single"/>
        </w:rPr>
      </w:pPr>
      <w:r w:rsidRPr="00BA77DF">
        <w:rPr>
          <w:u w:val="single"/>
        </w:rPr>
        <w:t xml:space="preserve">Zakres prac projektowych </w:t>
      </w:r>
      <w:r w:rsidR="00021F0D" w:rsidRPr="00BA77DF">
        <w:rPr>
          <w:u w:val="single"/>
        </w:rPr>
        <w:t xml:space="preserve">dla poszczególnych budynków </w:t>
      </w:r>
      <w:r w:rsidRPr="00BA77DF">
        <w:rPr>
          <w:u w:val="single"/>
        </w:rPr>
        <w:t>obejmuje m.in.:</w:t>
      </w:r>
    </w:p>
    <w:p w:rsidR="00606752" w:rsidRPr="00BA77DF" w:rsidRDefault="00E339B4" w:rsidP="00021F0D">
      <w:pPr>
        <w:pStyle w:val="Akapitzlist"/>
        <w:numPr>
          <w:ilvl w:val="0"/>
          <w:numId w:val="3"/>
        </w:numPr>
        <w:ind w:left="284" w:hanging="284"/>
        <w:jc w:val="both"/>
      </w:pPr>
      <w:r w:rsidRPr="00967B61">
        <w:rPr>
          <w:b/>
        </w:rPr>
        <w:t xml:space="preserve">Budynek </w:t>
      </w:r>
      <w:r w:rsidR="00A901A3">
        <w:rPr>
          <w:b/>
        </w:rPr>
        <w:t xml:space="preserve">wielorodzinny </w:t>
      </w:r>
      <w:r w:rsidRPr="00967B61">
        <w:rPr>
          <w:b/>
        </w:rPr>
        <w:t xml:space="preserve">ul. ks. F. </w:t>
      </w:r>
      <w:proofErr w:type="spellStart"/>
      <w:r w:rsidRPr="00967B61">
        <w:rPr>
          <w:b/>
        </w:rPr>
        <w:t>Bojdoła</w:t>
      </w:r>
      <w:proofErr w:type="spellEnd"/>
      <w:r w:rsidR="00F533C4" w:rsidRPr="00967B61">
        <w:rPr>
          <w:b/>
        </w:rPr>
        <w:t xml:space="preserve"> 2 w Wyrach</w:t>
      </w:r>
      <w:r w:rsidR="00F533C4">
        <w:t xml:space="preserve"> </w:t>
      </w:r>
      <w:r>
        <w:t xml:space="preserve">zakres robót projektowych dla budynku jest </w:t>
      </w:r>
      <w:r w:rsidRPr="00BA77DF">
        <w:t>następujący:</w:t>
      </w:r>
    </w:p>
    <w:p w:rsidR="001B7BEA" w:rsidRDefault="00BA77DF" w:rsidP="001B7BEA">
      <w:pPr>
        <w:pStyle w:val="Akapitzlist"/>
        <w:ind w:left="284"/>
        <w:jc w:val="both"/>
      </w:pPr>
      <w:r>
        <w:rPr>
          <w:b/>
        </w:rPr>
        <w:t xml:space="preserve">- </w:t>
      </w:r>
      <w:r w:rsidRPr="00BA77DF">
        <w:t>kompleksowa</w:t>
      </w:r>
      <w:r w:rsidR="001B7BEA" w:rsidRPr="001B7BEA">
        <w:t xml:space="preserve"> </w:t>
      </w:r>
      <w:r w:rsidR="00682AFC">
        <w:t>modernizacja</w:t>
      </w:r>
      <w:r w:rsidR="001B7BEA">
        <w:t xml:space="preserve"> syste</w:t>
      </w:r>
      <w:r w:rsidR="00572B8E">
        <w:t>mu grzewczego budynku obejmująca</w:t>
      </w:r>
      <w:r w:rsidR="001B7BEA">
        <w:t xml:space="preserve"> likwidację źródeł na paliwa stałe w 5 lokalach (4 z piecami, 1 kotłem węglowym), a następnie zakup i montaż kotłów gazowych kondensacyjnych dwufunkcyjnych w każdym modernizowanym mieszkaniu. Należy zamontować lokalowe (etażowe) instalacje c.o., instalacje gazowe i odprowadzania spalin oraz grzejniki płytowe z elementami konwekcyjnymi i zaworami termostatycznymi, regulatorami sterującymi pracą kotłów. Zakres zadania obejmuje również prace budowalne i elektryczne związane z likwidacją istniejących źródeł oraz mont</w:t>
      </w:r>
      <w:r w:rsidR="00FC4D4D">
        <w:t>ażem nowych systemów grzewczych;</w:t>
      </w:r>
    </w:p>
    <w:p w:rsidR="00682AFC" w:rsidRDefault="001B7BEA" w:rsidP="00BA77DF">
      <w:pPr>
        <w:pStyle w:val="Akapitzlist"/>
        <w:ind w:left="284"/>
        <w:jc w:val="both"/>
      </w:pPr>
      <w:r>
        <w:rPr>
          <w:b/>
        </w:rPr>
        <w:t>-</w:t>
      </w:r>
      <w:r>
        <w:t xml:space="preserve"> </w:t>
      </w:r>
      <w:r w:rsidR="00682AFC">
        <w:t xml:space="preserve">modernizację systemu przygotowania ciepłej wody użytkowej w 5 lokalach mieszkalnych </w:t>
      </w:r>
      <w:r w:rsidR="00572B8E">
        <w:t xml:space="preserve">                         </w:t>
      </w:r>
      <w:r w:rsidR="00682AFC">
        <w:t xml:space="preserve">(4 z piecami, 1 z kotłem węglowym), obejmującą likwidację istniejących instalacji przygotowania ciepłej wody i montaż nowych instalacji lokalowych c.w.u. z podłączeniem do </w:t>
      </w:r>
      <w:proofErr w:type="spellStart"/>
      <w:r w:rsidR="00682AFC">
        <w:t>nowoprojektownych</w:t>
      </w:r>
      <w:proofErr w:type="spellEnd"/>
      <w:r w:rsidR="00682AFC">
        <w:t xml:space="preserve"> kotłów gazowych dwufunkcyjnych;</w:t>
      </w:r>
    </w:p>
    <w:p w:rsidR="00682AFC" w:rsidRDefault="00682AFC" w:rsidP="00BA77DF">
      <w:pPr>
        <w:pStyle w:val="Akapitzlist"/>
        <w:ind w:left="284"/>
        <w:jc w:val="both"/>
      </w:pPr>
      <w:r>
        <w:t xml:space="preserve">- Wykonanie ocieplenia stropu nad ostatnią kondygnacją (pod nieogrzewanym poddaszem) poprzez ułożenie mat wełny mineralnej. Grubość warstwy izolacji nie powinna być mniejsza niż 20 cm, a </w:t>
      </w:r>
      <w:proofErr w:type="spellStart"/>
      <w:r>
        <w:t>wsp</w:t>
      </w:r>
      <w:proofErr w:type="spellEnd"/>
      <w:r>
        <w:t>. przewodności cieplnej materiału izolacyjnego nie większy niż λ = 0,035 W/</w:t>
      </w:r>
      <w:proofErr w:type="spellStart"/>
      <w:r>
        <w:t>mK</w:t>
      </w:r>
      <w:proofErr w:type="spellEnd"/>
      <w:r>
        <w:t xml:space="preserve">. </w:t>
      </w:r>
      <w:r w:rsidR="0019005A">
        <w:t xml:space="preserve">                      </w:t>
      </w:r>
      <w:r>
        <w:t>Po wykonaniu ocieplenia należy wykonać podesty z płyt OSB wspartych na legarach drewnianych</w:t>
      </w:r>
      <w:r w:rsidR="00FC4D4D">
        <w:t>;</w:t>
      </w:r>
    </w:p>
    <w:p w:rsidR="00682AFC" w:rsidRDefault="00682AFC" w:rsidP="00BA77DF">
      <w:pPr>
        <w:pStyle w:val="Akapitzlist"/>
        <w:ind w:left="284"/>
        <w:jc w:val="both"/>
      </w:pPr>
      <w:r>
        <w:t xml:space="preserve">-Wykonanie ocieplenia ścian przy gruncie, </w:t>
      </w:r>
      <w:proofErr w:type="spellStart"/>
      <w:r>
        <w:t>styrodurem</w:t>
      </w:r>
      <w:proofErr w:type="spellEnd"/>
      <w:r>
        <w:t xml:space="preserve"> o grubości 5 cm i </w:t>
      </w:r>
      <w:proofErr w:type="spellStart"/>
      <w:r>
        <w:t>wsp</w:t>
      </w:r>
      <w:proofErr w:type="spellEnd"/>
      <w:r>
        <w:t>. przewodzenia ciepła λ = 0,036 W/</w:t>
      </w:r>
      <w:proofErr w:type="spellStart"/>
      <w:r>
        <w:t>mK</w:t>
      </w:r>
      <w:proofErr w:type="spellEnd"/>
      <w:r>
        <w:t>.</w:t>
      </w:r>
    </w:p>
    <w:p w:rsidR="00682AFC" w:rsidRDefault="00682AFC" w:rsidP="00BA77DF">
      <w:pPr>
        <w:pStyle w:val="Akapitzlist"/>
        <w:ind w:left="284"/>
        <w:jc w:val="both"/>
      </w:pPr>
      <w:r>
        <w:t>-</w:t>
      </w:r>
      <w:r w:rsidRPr="00682AFC">
        <w:t xml:space="preserve"> </w:t>
      </w:r>
      <w:r>
        <w:t xml:space="preserve">Wykonanie ocieplenia ścian zewnętrznych, w tym cokołu oraz stropu zewnętrznego, od strony zewnętrznej, metodą lekką mokrą z użyciem płyt styropianowych. Grubość warstwy izolacji nie powinna być mniejsza niż 14 cm, a </w:t>
      </w:r>
      <w:proofErr w:type="spellStart"/>
      <w:r>
        <w:t>wsp</w:t>
      </w:r>
      <w:proofErr w:type="spellEnd"/>
      <w:r>
        <w:t>. przewodności cieplnej materiału izolacyjnego nie większy niż λ = 0,032 W/</w:t>
      </w:r>
      <w:proofErr w:type="spellStart"/>
      <w:r>
        <w:t>mK</w:t>
      </w:r>
      <w:proofErr w:type="spellEnd"/>
      <w:r>
        <w:t>.</w:t>
      </w:r>
      <w:r w:rsidR="00FC4D4D">
        <w:t>;</w:t>
      </w:r>
    </w:p>
    <w:p w:rsidR="00682AFC" w:rsidRDefault="00682AFC" w:rsidP="00BA77DF">
      <w:pPr>
        <w:pStyle w:val="Akapitzlist"/>
        <w:ind w:left="284"/>
        <w:jc w:val="both"/>
      </w:pPr>
      <w:r>
        <w:t>-</w:t>
      </w:r>
      <w:r w:rsidRPr="00682AFC">
        <w:t xml:space="preserve"> </w:t>
      </w:r>
      <w:r>
        <w:t xml:space="preserve">Wymianę istniejących drzwi zewnętrznych, na nowe drzwi o współczynniku nie większym niż </w:t>
      </w:r>
      <w:r w:rsidR="0019005A">
        <w:t xml:space="preserve">                 </w:t>
      </w:r>
      <w:r>
        <w:t>U = 1,3 W/m2 K.</w:t>
      </w:r>
    </w:p>
    <w:p w:rsidR="00682AFC" w:rsidRDefault="00682AFC" w:rsidP="00BA77DF">
      <w:pPr>
        <w:pStyle w:val="Akapitzlist"/>
        <w:ind w:left="284"/>
        <w:jc w:val="both"/>
      </w:pPr>
      <w:r>
        <w:t>- Wymianę istniejących okien mieszkań, na nowe okna o współczynniku nie większym niż U = 0,9 W/m</w:t>
      </w:r>
      <w:r w:rsidRPr="0019005A">
        <w:rPr>
          <w:vertAlign w:val="superscript"/>
        </w:rPr>
        <w:t>2</w:t>
      </w:r>
      <w:r>
        <w:t xml:space="preserve"> K. </w:t>
      </w:r>
    </w:p>
    <w:p w:rsidR="00682AFC" w:rsidRDefault="00682AFC" w:rsidP="00BA77DF">
      <w:pPr>
        <w:pStyle w:val="Akapitzlist"/>
        <w:ind w:left="284"/>
        <w:jc w:val="both"/>
      </w:pPr>
      <w:r>
        <w:t>-</w:t>
      </w:r>
      <w:r w:rsidRPr="00682AFC">
        <w:t xml:space="preserve"> </w:t>
      </w:r>
      <w:r>
        <w:t>Wymianę istniejących okien części wspólnych klatki schodowej i piwnic, na nowe okna o współczynniku nie większym niż U = 1,4 W/m2 K.</w:t>
      </w:r>
    </w:p>
    <w:p w:rsidR="00BA77DF" w:rsidRDefault="00BA77DF" w:rsidP="00561783">
      <w:pPr>
        <w:pStyle w:val="Akapitzlist"/>
        <w:ind w:left="851" w:hanging="709"/>
        <w:jc w:val="both"/>
      </w:pPr>
    </w:p>
    <w:p w:rsidR="00DE0BF0" w:rsidRDefault="00DE0BF0" w:rsidP="00561783">
      <w:pPr>
        <w:pStyle w:val="Akapitzlist"/>
        <w:ind w:left="851" w:hanging="709"/>
        <w:jc w:val="both"/>
        <w:rPr>
          <w:b/>
        </w:rPr>
      </w:pPr>
    </w:p>
    <w:p w:rsidR="00CF0708" w:rsidRDefault="00CF0708" w:rsidP="00561783">
      <w:pPr>
        <w:pStyle w:val="Akapitzlist"/>
        <w:ind w:left="851" w:hanging="709"/>
        <w:jc w:val="both"/>
        <w:rPr>
          <w:b/>
        </w:rPr>
      </w:pPr>
    </w:p>
    <w:p w:rsidR="00CF0708" w:rsidRDefault="00CF0708" w:rsidP="00561783">
      <w:pPr>
        <w:pStyle w:val="Akapitzlist"/>
        <w:ind w:left="851" w:hanging="709"/>
        <w:jc w:val="both"/>
        <w:rPr>
          <w:b/>
        </w:rPr>
      </w:pPr>
    </w:p>
    <w:p w:rsidR="00561783" w:rsidRDefault="00561783" w:rsidP="00CF0708">
      <w:pPr>
        <w:pStyle w:val="Akapitzlist"/>
        <w:numPr>
          <w:ilvl w:val="0"/>
          <w:numId w:val="3"/>
        </w:numPr>
        <w:jc w:val="both"/>
      </w:pPr>
      <w:r>
        <w:rPr>
          <w:b/>
        </w:rPr>
        <w:t xml:space="preserve">Budynek wielorodzinny ul. ks. F. </w:t>
      </w:r>
      <w:proofErr w:type="spellStart"/>
      <w:r>
        <w:rPr>
          <w:b/>
        </w:rPr>
        <w:t>Bojdoła</w:t>
      </w:r>
      <w:proofErr w:type="spellEnd"/>
      <w:r>
        <w:rPr>
          <w:b/>
        </w:rPr>
        <w:t xml:space="preserve"> 4 w Wyrach </w:t>
      </w:r>
      <w:r w:rsidR="00FC4D4D">
        <w:t>:</w:t>
      </w:r>
    </w:p>
    <w:p w:rsidR="00CF0708" w:rsidRDefault="00CF0708" w:rsidP="00CF0708">
      <w:pPr>
        <w:pStyle w:val="Akapitzlist"/>
        <w:jc w:val="both"/>
      </w:pPr>
    </w:p>
    <w:p w:rsidR="00FC4D4D" w:rsidRDefault="00FC4D4D" w:rsidP="00FC4D4D">
      <w:pPr>
        <w:pStyle w:val="Akapitzlist"/>
        <w:ind w:left="284"/>
        <w:jc w:val="both"/>
      </w:pPr>
      <w:r>
        <w:rPr>
          <w:b/>
        </w:rPr>
        <w:t xml:space="preserve">- </w:t>
      </w:r>
      <w:r w:rsidRPr="00FC4D4D">
        <w:t xml:space="preserve"> </w:t>
      </w:r>
      <w:r w:rsidR="007A46BB" w:rsidRPr="00BA77DF">
        <w:t>kompleksowa</w:t>
      </w:r>
      <w:r w:rsidR="007A46BB" w:rsidRPr="001B7BEA">
        <w:t xml:space="preserve"> </w:t>
      </w:r>
      <w:r w:rsidR="007A46BB">
        <w:t xml:space="preserve">modernizacja </w:t>
      </w:r>
      <w:r w:rsidRPr="00FC4D4D">
        <w:t>syste</w:t>
      </w:r>
      <w:r w:rsidR="00572B8E">
        <w:t>mu grzewczego budynku obejmująca</w:t>
      </w:r>
      <w:r w:rsidRPr="00FC4D4D">
        <w:t xml:space="preserve"> li</w:t>
      </w:r>
      <w:r w:rsidR="007A46BB">
        <w:t xml:space="preserve">kwidację źródeł na paliwa stałe </w:t>
      </w:r>
      <w:r w:rsidRPr="00FC4D4D">
        <w:t>w 3 lok</w:t>
      </w:r>
      <w:r>
        <w:t xml:space="preserve">alach (z piecami na węgiel), a następnie </w:t>
      </w:r>
      <w:r w:rsidRPr="00FC4D4D">
        <w:t>montaż kotłów gazowych kondensacyjnych dwufunkcyjnych w każdym mod</w:t>
      </w:r>
      <w:r>
        <w:t xml:space="preserve">ernizowanym mieszkaniu. Należy </w:t>
      </w:r>
      <w:r w:rsidRPr="00FC4D4D">
        <w:t xml:space="preserve">zamontować lokalowe (etażowe) instalacje c.o., instalacje gazowe i odprowadzania spalin oraz </w:t>
      </w:r>
      <w:r>
        <w:t>grzejniki płytowe</w:t>
      </w:r>
      <w:r w:rsidR="007A46BB">
        <w:t xml:space="preserve"> </w:t>
      </w:r>
      <w:r>
        <w:t xml:space="preserve">z elementami </w:t>
      </w:r>
      <w:r w:rsidRPr="00FC4D4D">
        <w:t xml:space="preserve">konwekcyjnymi i zaworami termostatycznymi, regulatorami sterującymi pracą kotłów. Zakres </w:t>
      </w:r>
      <w:r>
        <w:t xml:space="preserve">zadania obejmuje również prace </w:t>
      </w:r>
      <w:r w:rsidRPr="00FC4D4D">
        <w:t>budowalne i elektryczne związane</w:t>
      </w:r>
      <w:r w:rsidR="00B013FB">
        <w:t xml:space="preserve">                      </w:t>
      </w:r>
      <w:r w:rsidRPr="00FC4D4D">
        <w:t xml:space="preserve"> z likwidacją istniejących źródeł oraz mont</w:t>
      </w:r>
      <w:r>
        <w:t>ażem nowych systemów grzewczych;</w:t>
      </w:r>
    </w:p>
    <w:p w:rsidR="00FC4D4D" w:rsidRDefault="00FC4D4D" w:rsidP="00FC4D4D">
      <w:pPr>
        <w:pStyle w:val="Akapitzlist"/>
        <w:ind w:left="284" w:hanging="142"/>
        <w:jc w:val="both"/>
      </w:pPr>
      <w:r>
        <w:rPr>
          <w:b/>
        </w:rPr>
        <w:t>-</w:t>
      </w:r>
      <w:r>
        <w:t xml:space="preserve"> </w:t>
      </w:r>
      <w:r w:rsidR="00B013FB">
        <w:t>Modernizacja</w:t>
      </w:r>
      <w:r>
        <w:t xml:space="preserve"> systemu przygotowania ciepłej wody użytkowej w 3 lokalach mieszkalnych                       (z piecami na węgiel), obejmującą likwidację istniejących instalacji przygotowania ciepłej wody                         i montaż nowych instalacji lokalowych c.w.u. z podłączeniem do </w:t>
      </w:r>
      <w:proofErr w:type="spellStart"/>
      <w:r>
        <w:t>nowoprojektownych</w:t>
      </w:r>
      <w:proofErr w:type="spellEnd"/>
      <w:r>
        <w:t xml:space="preserve"> kotłów gazowych dwufunkcyjnych;</w:t>
      </w:r>
    </w:p>
    <w:p w:rsidR="00FC4D4D" w:rsidRDefault="00FC4D4D" w:rsidP="00FC4D4D">
      <w:pPr>
        <w:pStyle w:val="Akapitzlist"/>
        <w:ind w:left="284" w:hanging="142"/>
        <w:jc w:val="both"/>
      </w:pPr>
      <w:r>
        <w:rPr>
          <w:b/>
        </w:rPr>
        <w:t>-</w:t>
      </w:r>
      <w:r>
        <w:t xml:space="preserve"> Wykonanie ocieplenia stropu nad ostatnią kondygnacją (pod nieogrzewanym poddaszem) poprzez ułożenie mat wełny mineralnej. Grubość warstwy izolacji nie powinna być mniejsza niż 20 cm,                   a </w:t>
      </w:r>
      <w:proofErr w:type="spellStart"/>
      <w:r>
        <w:t>wsp</w:t>
      </w:r>
      <w:proofErr w:type="spellEnd"/>
      <w:r>
        <w:t>. przewodności cieplnej materiału izolacyjnego nie większy niż λ= 0,035 W/</w:t>
      </w:r>
      <w:proofErr w:type="spellStart"/>
      <w:r>
        <w:t>mK</w:t>
      </w:r>
      <w:proofErr w:type="spellEnd"/>
      <w:r>
        <w:t>. Po wykonaniu ocieplenia należy wykonać podesty z płyt OSB wspartych na legarach drewnianych;</w:t>
      </w:r>
    </w:p>
    <w:p w:rsidR="004500B2" w:rsidRDefault="004500B2" w:rsidP="00FC4D4D">
      <w:pPr>
        <w:pStyle w:val="Akapitzlist"/>
        <w:ind w:left="284" w:hanging="142"/>
        <w:jc w:val="both"/>
      </w:pPr>
      <w:r>
        <w:rPr>
          <w:b/>
        </w:rPr>
        <w:t>-</w:t>
      </w:r>
      <w:r>
        <w:t xml:space="preserve"> Wykonanie ocieplenia ścian przy gruncie </w:t>
      </w:r>
      <w:proofErr w:type="spellStart"/>
      <w:r>
        <w:t>styrodurem</w:t>
      </w:r>
      <w:proofErr w:type="spellEnd"/>
      <w:r>
        <w:t xml:space="preserve"> o gr.5 cm i </w:t>
      </w:r>
      <w:proofErr w:type="spellStart"/>
      <w:r>
        <w:t>wsp</w:t>
      </w:r>
      <w:proofErr w:type="spellEnd"/>
      <w:r>
        <w:t>. przewodzenia ciepła                        λ= 0,035 W/</w:t>
      </w:r>
      <w:proofErr w:type="spellStart"/>
      <w:r>
        <w:t>mK</w:t>
      </w:r>
      <w:proofErr w:type="spellEnd"/>
      <w:r>
        <w:t>.</w:t>
      </w:r>
    </w:p>
    <w:p w:rsidR="00FC4D4D" w:rsidRDefault="00FC4D4D" w:rsidP="00FC4D4D">
      <w:pPr>
        <w:pStyle w:val="Akapitzlist"/>
        <w:ind w:left="284" w:hanging="142"/>
        <w:jc w:val="both"/>
      </w:pPr>
      <w:r>
        <w:rPr>
          <w:b/>
        </w:rPr>
        <w:t>-</w:t>
      </w:r>
      <w:r>
        <w:t xml:space="preserve"> Wykonanie ocieplenia ścian zewnętrznych, w tym cokołu oraz stropu zewnętrznego, od strony zewnętrznej, metodą lekką mokrą z użyciem płyt styropianowych. Grubość warstwy izolacji nie powinna być mniejsza niż 14 cm, a </w:t>
      </w:r>
      <w:proofErr w:type="spellStart"/>
      <w:r>
        <w:t>wsp</w:t>
      </w:r>
      <w:proofErr w:type="spellEnd"/>
      <w:r>
        <w:t>. przewodności cieplnej materiału izolacyjnego nie większy niż λ = 0,032 W/</w:t>
      </w:r>
      <w:proofErr w:type="spellStart"/>
      <w:r>
        <w:t>mK</w:t>
      </w:r>
      <w:proofErr w:type="spellEnd"/>
      <w:r>
        <w:t>;</w:t>
      </w:r>
    </w:p>
    <w:p w:rsidR="00FC4D4D" w:rsidRDefault="00FC4D4D" w:rsidP="00FC4D4D">
      <w:pPr>
        <w:pStyle w:val="Akapitzlist"/>
        <w:ind w:left="284" w:hanging="142"/>
        <w:jc w:val="both"/>
      </w:pPr>
      <w:r>
        <w:rPr>
          <w:b/>
        </w:rPr>
        <w:t>-</w:t>
      </w:r>
      <w:r>
        <w:t xml:space="preserve"> </w:t>
      </w:r>
      <w:r w:rsidR="00B013FB">
        <w:t>Wymiana</w:t>
      </w:r>
      <w:r w:rsidRPr="00FC4D4D">
        <w:t xml:space="preserve"> istniejących drzwi zewnętrznych, na nowe drzwi o współczynniku n</w:t>
      </w:r>
      <w:r>
        <w:t>ie większym niż                       U = 1,3 W/m 2 K;</w:t>
      </w:r>
    </w:p>
    <w:p w:rsidR="00FC4D4D" w:rsidRDefault="00FC4D4D" w:rsidP="00FC4D4D">
      <w:pPr>
        <w:pStyle w:val="Akapitzlist"/>
        <w:ind w:left="284" w:hanging="142"/>
        <w:jc w:val="both"/>
      </w:pPr>
      <w:r>
        <w:rPr>
          <w:b/>
        </w:rPr>
        <w:t>-</w:t>
      </w:r>
      <w:r>
        <w:t xml:space="preserve"> </w:t>
      </w:r>
      <w:r w:rsidR="00B013FB">
        <w:t>Wymiana</w:t>
      </w:r>
      <w:r w:rsidRPr="00FC4D4D">
        <w:t xml:space="preserve"> istniejących okien mieszkań, na nowe okna o współczynniku n</w:t>
      </w:r>
      <w:r>
        <w:t>ie większym niż U = 0,9 W/m 2 K;</w:t>
      </w:r>
    </w:p>
    <w:p w:rsidR="00FC4D4D" w:rsidRDefault="00FC4D4D" w:rsidP="00B013FB">
      <w:pPr>
        <w:pStyle w:val="Akapitzlist"/>
        <w:ind w:left="284" w:hanging="142"/>
        <w:jc w:val="both"/>
        <w:rPr>
          <w:b/>
        </w:rPr>
      </w:pPr>
      <w:r>
        <w:rPr>
          <w:b/>
        </w:rPr>
        <w:t>-</w:t>
      </w:r>
      <w:r w:rsidRPr="00FC4D4D">
        <w:t xml:space="preserve"> </w:t>
      </w:r>
      <w:r w:rsidR="00B013FB">
        <w:t>Wymiana</w:t>
      </w:r>
      <w:r w:rsidRPr="00FC4D4D">
        <w:t xml:space="preserve"> istniejących okien części wspólnych klatki schodowej i piwnic, na nowe okna </w:t>
      </w:r>
      <w:r>
        <w:t xml:space="preserve">                                    </w:t>
      </w:r>
      <w:r w:rsidRPr="00FC4D4D">
        <w:t>o współczynniku nie większym niż U = 1,4 W/m 2 K</w:t>
      </w:r>
      <w:r>
        <w:rPr>
          <w:b/>
        </w:rPr>
        <w:t>;</w:t>
      </w:r>
    </w:p>
    <w:p w:rsidR="00B013FB" w:rsidRPr="00B013FB" w:rsidRDefault="00B013FB" w:rsidP="00B013FB">
      <w:pPr>
        <w:pStyle w:val="Akapitzlist"/>
        <w:ind w:left="284" w:hanging="142"/>
        <w:jc w:val="both"/>
        <w:rPr>
          <w:b/>
        </w:rPr>
      </w:pPr>
    </w:p>
    <w:p w:rsidR="00561783" w:rsidRDefault="00561783" w:rsidP="00561783">
      <w:pPr>
        <w:pStyle w:val="Akapitzlist"/>
        <w:ind w:left="851" w:hanging="709"/>
        <w:jc w:val="both"/>
        <w:rPr>
          <w:b/>
        </w:rPr>
      </w:pPr>
      <w:r>
        <w:rPr>
          <w:b/>
        </w:rPr>
        <w:t>3)</w:t>
      </w:r>
      <w:r w:rsidR="00A94B8C">
        <w:rPr>
          <w:b/>
        </w:rPr>
        <w:t xml:space="preserve"> Budynek wielorodzinny ul. ks. F. </w:t>
      </w:r>
      <w:proofErr w:type="spellStart"/>
      <w:r w:rsidR="00B013FB">
        <w:rPr>
          <w:b/>
        </w:rPr>
        <w:t>Bojdoła</w:t>
      </w:r>
      <w:proofErr w:type="spellEnd"/>
      <w:r w:rsidR="00B013FB">
        <w:rPr>
          <w:b/>
        </w:rPr>
        <w:t xml:space="preserve"> 6 w Wyrach:</w:t>
      </w:r>
    </w:p>
    <w:p w:rsidR="00B013FB" w:rsidRDefault="00B013FB" w:rsidP="00561783">
      <w:pPr>
        <w:pStyle w:val="Akapitzlist"/>
        <w:ind w:left="851" w:hanging="709"/>
        <w:jc w:val="both"/>
      </w:pPr>
    </w:p>
    <w:p w:rsidR="00B013FB" w:rsidRDefault="00654905" w:rsidP="00654905">
      <w:pPr>
        <w:pStyle w:val="Akapitzlist"/>
        <w:ind w:left="284" w:hanging="142"/>
        <w:jc w:val="both"/>
      </w:pPr>
      <w:r>
        <w:t>- Modernizację syste</w:t>
      </w:r>
      <w:r w:rsidR="00572B8E">
        <w:t>mu grzewczego budynku obejmująca</w:t>
      </w:r>
      <w:r>
        <w:t xml:space="preserve"> likwidację istniejącego ogrzewania paliwami stałymi w 6 lokalach z piecami i kotłami węglowymi, a następnie zakup i montaż kotłów gazowych kondensacyjnych dwufunkcyjnych w każdym modernizowanym mieszkaniu. Należy zamontować lokalowe (etażowe) instalacje c.o., instalacje gazowe i odprowadzania spalin oraz grzejniki płytowe z elementami konwekcyjnymi i zaworami termostatycznymi, regulatorami sterującymi pracą kotłów. Zakres zadania obejmuje również prace budowalne i elektryczne związane z likwidacją istniejących źródeł oraz montażem nowych systemów grzewczych;</w:t>
      </w:r>
    </w:p>
    <w:p w:rsidR="00B013FB" w:rsidRDefault="00654905" w:rsidP="00654905">
      <w:pPr>
        <w:pStyle w:val="Akapitzlist"/>
        <w:ind w:left="284" w:hanging="142"/>
        <w:jc w:val="both"/>
      </w:pPr>
      <w:r>
        <w:t>- Kompleksową modernizację systemu przygotowania ciepłej wody użytkowej w 6 lokalach                            z piecami i kotłami węglowymi, obejmującą likwidację istniejących układów przygotowania ciepłej wody i montaż nowych instalacji lokalowych c.w.u. z podłączeniem do nowoprojektowanych kotłów gazowych dwufunkcyjnych;</w:t>
      </w:r>
    </w:p>
    <w:p w:rsidR="00654905" w:rsidRDefault="00654905" w:rsidP="00654905">
      <w:pPr>
        <w:pStyle w:val="Akapitzlist"/>
        <w:ind w:left="284" w:hanging="142"/>
        <w:jc w:val="both"/>
      </w:pPr>
      <w:r>
        <w:t>-</w:t>
      </w:r>
      <w:r w:rsidRPr="00654905">
        <w:t xml:space="preserve"> </w:t>
      </w:r>
      <w:r>
        <w:t xml:space="preserve">Wykonanie ocieplenia stropu nad ostatnią kondygnacją (pod nieogrzewanym poddaszem) poprzez ułożenie mat wełny mineralnej. Grubość warstwy izolacji nie powinna być mniejsza niż 21 cm,                 a </w:t>
      </w:r>
      <w:proofErr w:type="spellStart"/>
      <w:r>
        <w:t>wsp</w:t>
      </w:r>
      <w:proofErr w:type="spellEnd"/>
      <w:r>
        <w:t>. przewodności cieplnej materiału izolacyjnego nie większy niż λ = 0,035 W/</w:t>
      </w:r>
      <w:proofErr w:type="spellStart"/>
      <w:r>
        <w:t>mK</w:t>
      </w:r>
      <w:proofErr w:type="spellEnd"/>
      <w:r>
        <w:t xml:space="preserve">. </w:t>
      </w:r>
      <w:r w:rsidR="00AC5518">
        <w:t xml:space="preserve">                            </w:t>
      </w:r>
      <w:r>
        <w:t>Po wykonaniu ocieplenia należy wykonać podesty z płyt OSB wspartych na legarach drewnianych;</w:t>
      </w:r>
    </w:p>
    <w:p w:rsidR="00654905" w:rsidRDefault="00654905" w:rsidP="00654905">
      <w:pPr>
        <w:pStyle w:val="Akapitzlist"/>
        <w:ind w:left="284" w:hanging="142"/>
        <w:jc w:val="both"/>
      </w:pPr>
      <w:r>
        <w:lastRenderedPageBreak/>
        <w:t xml:space="preserve">- Wykonanie ocieplenia cokołu budynku oraz ocieplenia ścian przy gruncie, </w:t>
      </w:r>
      <w:proofErr w:type="spellStart"/>
      <w:r>
        <w:t>styrodurem</w:t>
      </w:r>
      <w:proofErr w:type="spellEnd"/>
      <w:r>
        <w:t xml:space="preserve"> o grubości 6 cm i </w:t>
      </w:r>
      <w:proofErr w:type="spellStart"/>
      <w:r>
        <w:t>wsp</w:t>
      </w:r>
      <w:proofErr w:type="spellEnd"/>
      <w:r>
        <w:t>. przewodzenia ciepła λ= 0,036 W/</w:t>
      </w:r>
      <w:proofErr w:type="spellStart"/>
      <w:r>
        <w:t>Mk</w:t>
      </w:r>
      <w:proofErr w:type="spellEnd"/>
      <w:r>
        <w:t>;</w:t>
      </w:r>
    </w:p>
    <w:p w:rsidR="00654905" w:rsidRDefault="00654905" w:rsidP="00654905">
      <w:pPr>
        <w:pStyle w:val="Akapitzlist"/>
        <w:ind w:left="284" w:hanging="142"/>
        <w:jc w:val="both"/>
      </w:pPr>
      <w:r>
        <w:t>-</w:t>
      </w:r>
      <w:r w:rsidRPr="00654905">
        <w:t xml:space="preserve"> </w:t>
      </w:r>
      <w:r>
        <w:t xml:space="preserve">Wykonanie ocieplenia ścian zewnętrznych kondygnacji nadziemnych, od strony zewnętrznej, metodą lekką mokrą z użyciem płyt styropianowych. Grubość warstwy izolacji nie powinna być mniejsza niż 14 cm, a </w:t>
      </w:r>
      <w:proofErr w:type="spellStart"/>
      <w:r>
        <w:t>wsp</w:t>
      </w:r>
      <w:proofErr w:type="spellEnd"/>
      <w:r>
        <w:t>. przewodności cieplnej materiału izolacyjnego nie większy niż λ = 0,032 W/</w:t>
      </w:r>
      <w:proofErr w:type="spellStart"/>
      <w:r>
        <w:t>mK</w:t>
      </w:r>
      <w:proofErr w:type="spellEnd"/>
      <w:r>
        <w:t>;</w:t>
      </w:r>
    </w:p>
    <w:p w:rsidR="00654905" w:rsidRDefault="00654905" w:rsidP="00654905">
      <w:pPr>
        <w:pStyle w:val="Akapitzlist"/>
        <w:ind w:left="284" w:hanging="142"/>
        <w:jc w:val="both"/>
      </w:pPr>
      <w:r>
        <w:t xml:space="preserve">- </w:t>
      </w:r>
      <w:r w:rsidRPr="00654905">
        <w:t>Wymianę istniejących okien mieszkań, na nowe okna o współczynniku n</w:t>
      </w:r>
      <w:r>
        <w:t xml:space="preserve">ie większym niż U = 0,9 W/m </w:t>
      </w:r>
      <w:r w:rsidRPr="00AC5518">
        <w:rPr>
          <w:vertAlign w:val="superscript"/>
        </w:rPr>
        <w:t>2</w:t>
      </w:r>
      <w:r>
        <w:t xml:space="preserve"> K;</w:t>
      </w:r>
    </w:p>
    <w:p w:rsidR="00B013FB" w:rsidRDefault="00654905" w:rsidP="00F60CCE">
      <w:pPr>
        <w:pStyle w:val="Akapitzlist"/>
        <w:ind w:left="284" w:hanging="142"/>
        <w:jc w:val="both"/>
      </w:pPr>
      <w:r>
        <w:t xml:space="preserve">- </w:t>
      </w:r>
      <w:r w:rsidRPr="00654905">
        <w:t xml:space="preserve">Wymianę istniejących okien klatek schodowych, na nowe okna o współczynniku nie większym niż U = 1,4 W/m </w:t>
      </w:r>
      <w:r w:rsidRPr="00AC5518">
        <w:rPr>
          <w:vertAlign w:val="superscript"/>
        </w:rPr>
        <w:t>2</w:t>
      </w:r>
      <w:r w:rsidRPr="00654905">
        <w:t xml:space="preserve"> K.</w:t>
      </w:r>
    </w:p>
    <w:p w:rsidR="00807BA6" w:rsidRDefault="00807BA6" w:rsidP="00F60CCE">
      <w:pPr>
        <w:pStyle w:val="Akapitzlist"/>
        <w:ind w:left="851" w:hanging="709"/>
        <w:jc w:val="both"/>
      </w:pPr>
      <w:r w:rsidRPr="00807BA6">
        <w:rPr>
          <w:b/>
        </w:rPr>
        <w:t>4) Budynek wielorodzinny ul. Główna 129 w</w:t>
      </w:r>
      <w:r w:rsidR="00F60CCE">
        <w:rPr>
          <w:b/>
        </w:rPr>
        <w:t xml:space="preserve"> Wyrach:</w:t>
      </w:r>
    </w:p>
    <w:p w:rsidR="00F60CCE" w:rsidRDefault="00887438" w:rsidP="00887438">
      <w:pPr>
        <w:pStyle w:val="Akapitzlist"/>
        <w:ind w:left="284"/>
        <w:jc w:val="both"/>
      </w:pPr>
      <w:r w:rsidRPr="00887438">
        <w:t xml:space="preserve">- </w:t>
      </w:r>
      <w:r>
        <w:t>Modernizację systemu grzewczego budynku obejmującą likwidację istniejącego ogrzewania paliwami stałymi w 7 lokalach z piecami, kotłem węglowym i kominkiem, a następnie zakup                       i montaż kotłów gazowych kondensacyjnych dwufunkcyjnych w każdym modernizowanym mieszkaniu. Należy zamontować lokalowe (etażowe) instalacje c.o., instalacje gazowe                                   i odprowadzania spalin oraz grzejniki płytowe z elementami konwekcyjnymi i zaworami termostatycznymi, regulatorami sterującymi pracą kotłów. Zakres zadania obejmuje również prace budowalne i elektryczne związane z likwidacją istniejących źródeł oraz montażem nowych systemów grzewczych;</w:t>
      </w:r>
    </w:p>
    <w:p w:rsidR="00887438" w:rsidRDefault="00887438" w:rsidP="00887438">
      <w:pPr>
        <w:pStyle w:val="Akapitzlist"/>
        <w:ind w:left="284"/>
        <w:jc w:val="both"/>
      </w:pPr>
      <w:r>
        <w:t>- Kompleksową modernizację systemu przygotowania ciepłej wody użytkowej w 7 lokalach                          z piecami, kotłem węglowym i kominkiem, obejmującą likwidację istniejących układów przygotowania ciepłej wody i montaż nowych instalacji lokalowych c.w.u. z podłączeniem do nowoprojektowanych kotłów gazowych dwufunkcyjnych;</w:t>
      </w:r>
    </w:p>
    <w:p w:rsidR="00887438" w:rsidRDefault="00887438" w:rsidP="00887438">
      <w:pPr>
        <w:pStyle w:val="Akapitzlist"/>
        <w:ind w:left="284"/>
        <w:jc w:val="both"/>
      </w:pPr>
      <w:r>
        <w:t xml:space="preserve">- Wykonanie ocieplenia stropu nad ostatnią kondygnacją (pod nieogrzewanym poddaszem) poprzez ułożenie mat wełny mineralnej. Grubość warstwy izolacji nie powinna być mniejsza niż 22 cm, a </w:t>
      </w:r>
      <w:proofErr w:type="spellStart"/>
      <w:r>
        <w:t>wsp</w:t>
      </w:r>
      <w:proofErr w:type="spellEnd"/>
      <w:r>
        <w:t>. przewodności cieplnej materiału izolacyjnego nie większy niż</w:t>
      </w:r>
      <w:r w:rsidR="00AC5518">
        <w:t xml:space="preserve"> </w:t>
      </w:r>
      <w:r>
        <w:t>λ = 0,035 W/</w:t>
      </w:r>
      <w:proofErr w:type="spellStart"/>
      <w:r>
        <w:t>mK</w:t>
      </w:r>
      <w:proofErr w:type="spellEnd"/>
      <w:r>
        <w:t>.                           Po wykonaniu ocieplenia należy wykonać podesty z płyt OSB wspartych na legarach drewnianych;</w:t>
      </w:r>
    </w:p>
    <w:p w:rsidR="00AC5518" w:rsidRDefault="00AC5518" w:rsidP="00887438">
      <w:pPr>
        <w:pStyle w:val="Akapitzlist"/>
        <w:ind w:left="284"/>
        <w:jc w:val="both"/>
      </w:pPr>
      <w:r>
        <w:t xml:space="preserve">- Wykonanie ocieplenia stropu nad nieogrzaną piwnicą metodą natryskową z użyciem pianki poliuretanowej. Grubość warstwy izolacji nie powinna być mniejsza niż 9 cm, a </w:t>
      </w:r>
      <w:proofErr w:type="spellStart"/>
      <w:r>
        <w:t>wsp</w:t>
      </w:r>
      <w:proofErr w:type="spellEnd"/>
      <w:r>
        <w:t>. przewodności cieplnej materiału izolacyjnego nie większy niż  λ = 0,02</w:t>
      </w:r>
      <w:r w:rsidR="00021976">
        <w:t>5 W/</w:t>
      </w:r>
      <w:proofErr w:type="spellStart"/>
      <w:r w:rsidR="00021976">
        <w:t>mK</w:t>
      </w:r>
      <w:proofErr w:type="spellEnd"/>
      <w:r w:rsidR="00021976">
        <w:t>;</w:t>
      </w:r>
      <w:r>
        <w:t xml:space="preserve">                           </w:t>
      </w:r>
    </w:p>
    <w:p w:rsidR="00887438" w:rsidRDefault="00887438" w:rsidP="00887438">
      <w:pPr>
        <w:pStyle w:val="Akapitzlist"/>
        <w:ind w:left="284"/>
        <w:jc w:val="both"/>
      </w:pPr>
      <w:r>
        <w:t xml:space="preserve"> - Wykonanie ocieplenia ścian wewnętrznych oddzielających mieszkania od poddasza, od strony poddasza, metodą lekką mokrą z użyciem płyt styropianowych. Grubość warstwy izolacji nie powinna być mniejsza niż 8 cm, a </w:t>
      </w:r>
      <w:proofErr w:type="spellStart"/>
      <w:r>
        <w:t>wsp</w:t>
      </w:r>
      <w:proofErr w:type="spellEnd"/>
      <w:r>
        <w:t>. przewodności cieplnej materiału izolacyjnego nie większy niż λ = 0,032 W/</w:t>
      </w:r>
      <w:proofErr w:type="spellStart"/>
      <w:r>
        <w:t>mK</w:t>
      </w:r>
      <w:proofErr w:type="spellEnd"/>
      <w:r>
        <w:t>;</w:t>
      </w:r>
    </w:p>
    <w:p w:rsidR="00021976" w:rsidRDefault="00021976" w:rsidP="00887438">
      <w:pPr>
        <w:pStyle w:val="Akapitzlist"/>
        <w:ind w:left="284"/>
        <w:jc w:val="both"/>
      </w:pPr>
      <w:r>
        <w:t xml:space="preserve">- Wykonanie izolacji termicznej ścian zewnętrznych powyżej poziomu cokołu przy użyciu tynku ciepłochronnego. Grubość warstwy tynku ograniczona wymaganiami konserwatorskimi wynosi 3 cm, a </w:t>
      </w:r>
      <w:proofErr w:type="spellStart"/>
      <w:r>
        <w:t>wsp</w:t>
      </w:r>
      <w:proofErr w:type="spellEnd"/>
      <w:r>
        <w:t>.</w:t>
      </w:r>
      <w:r w:rsidR="00A914D0">
        <w:t xml:space="preserve"> </w:t>
      </w:r>
      <w:r>
        <w:t>przewodności cieplnej zastosowanego tynku nie większy niż λ = 0,032 W/</w:t>
      </w:r>
      <w:proofErr w:type="spellStart"/>
      <w:r>
        <w:t>mK</w:t>
      </w:r>
      <w:proofErr w:type="spellEnd"/>
      <w:r>
        <w:t>;</w:t>
      </w:r>
    </w:p>
    <w:p w:rsidR="00887438" w:rsidRDefault="00887438" w:rsidP="00887438">
      <w:pPr>
        <w:pStyle w:val="Akapitzlist"/>
        <w:ind w:left="284"/>
        <w:jc w:val="both"/>
      </w:pPr>
      <w:r>
        <w:t xml:space="preserve">- </w:t>
      </w:r>
      <w:r w:rsidRPr="00887438">
        <w:t>Wymianę istniejących drzwi zewnętrznych, na nowe drzwi o współczynniku n</w:t>
      </w:r>
      <w:r>
        <w:t xml:space="preserve">ie większym </w:t>
      </w:r>
      <w:r w:rsidR="00021976">
        <w:t xml:space="preserve">                         </w:t>
      </w:r>
      <w:r>
        <w:t>niż U = 1,3 W/m 2 K;</w:t>
      </w:r>
    </w:p>
    <w:p w:rsidR="00887438" w:rsidRDefault="00887438" w:rsidP="00887438">
      <w:pPr>
        <w:pStyle w:val="Akapitzlist"/>
        <w:ind w:left="284"/>
        <w:jc w:val="both"/>
      </w:pPr>
      <w:r>
        <w:t xml:space="preserve">- </w:t>
      </w:r>
      <w:r w:rsidRPr="00887438">
        <w:t>Wymianę istniejących okien mieszkań, na nowe okna o współczynniku n</w:t>
      </w:r>
      <w:r>
        <w:t xml:space="preserve">ie większym niż U = 0,9 W/m </w:t>
      </w:r>
      <w:r w:rsidRPr="00021976">
        <w:rPr>
          <w:vertAlign w:val="superscript"/>
        </w:rPr>
        <w:t>2</w:t>
      </w:r>
      <w:r>
        <w:t xml:space="preserve"> K;</w:t>
      </w:r>
    </w:p>
    <w:p w:rsidR="00887438" w:rsidRDefault="00887438" w:rsidP="00887438">
      <w:pPr>
        <w:pStyle w:val="Akapitzlist"/>
        <w:ind w:left="284"/>
        <w:jc w:val="both"/>
      </w:pPr>
      <w:r>
        <w:t>-</w:t>
      </w:r>
      <w:r w:rsidRPr="00887438">
        <w:t xml:space="preserve"> </w:t>
      </w:r>
      <w:r>
        <w:t xml:space="preserve">Wymianę istniejących okien części wspólnych klatki schodowej i piwnic, na nowe okna </w:t>
      </w:r>
      <w:r w:rsidR="00021976">
        <w:t xml:space="preserve">                             </w:t>
      </w:r>
      <w:r>
        <w:t>o współczynniku nie większym niż U = 1,4</w:t>
      </w:r>
      <w:r w:rsidR="00021976">
        <w:t xml:space="preserve"> </w:t>
      </w:r>
      <w:r>
        <w:t xml:space="preserve">W/m </w:t>
      </w:r>
      <w:r w:rsidRPr="00021976">
        <w:rPr>
          <w:vertAlign w:val="superscript"/>
        </w:rPr>
        <w:t>2</w:t>
      </w:r>
      <w:r>
        <w:t xml:space="preserve"> K.</w:t>
      </w:r>
    </w:p>
    <w:p w:rsidR="00F60CCE" w:rsidRDefault="00F60CCE" w:rsidP="00561783">
      <w:pPr>
        <w:pStyle w:val="Akapitzlist"/>
        <w:ind w:left="851" w:hanging="709"/>
        <w:jc w:val="both"/>
        <w:rPr>
          <w:b/>
        </w:rPr>
      </w:pPr>
    </w:p>
    <w:p w:rsidR="00F27AB4" w:rsidRDefault="00B37318" w:rsidP="00C95B04">
      <w:pPr>
        <w:pStyle w:val="Akapitzlist"/>
        <w:ind w:left="851" w:hanging="709"/>
        <w:jc w:val="both"/>
        <w:rPr>
          <w:b/>
        </w:rPr>
      </w:pPr>
      <w:r w:rsidRPr="00B37318">
        <w:rPr>
          <w:b/>
        </w:rPr>
        <w:t>5)</w:t>
      </w:r>
      <w:r w:rsidR="00DB4927">
        <w:rPr>
          <w:b/>
        </w:rPr>
        <w:t xml:space="preserve"> </w:t>
      </w:r>
      <w:r>
        <w:rPr>
          <w:b/>
        </w:rPr>
        <w:t>Budynek wielorodzinny ul. Gł</w:t>
      </w:r>
      <w:r w:rsidR="005A35AC">
        <w:rPr>
          <w:b/>
        </w:rPr>
        <w:t>ó</w:t>
      </w:r>
      <w:r w:rsidR="00C95B04">
        <w:rPr>
          <w:b/>
        </w:rPr>
        <w:t>wna 131 w Wyrach:</w:t>
      </w:r>
    </w:p>
    <w:p w:rsidR="00C95B04" w:rsidRDefault="00327648" w:rsidP="00327648">
      <w:pPr>
        <w:pStyle w:val="Akapitzlist"/>
        <w:ind w:left="284" w:hanging="142"/>
        <w:jc w:val="both"/>
      </w:pPr>
      <w:r>
        <w:t xml:space="preserve">- Modernizację systemu grzewczego budynku obejmującą likwidację istniejącego ogrzewania paliwami stałymi w 5 lokalach z piecami, a następnie zakup i montaż kotłów gazowych kondensacyjnych dwufunkcyjnych w każdym modernizowanym mieszkaniu. Należy zamontować </w:t>
      </w:r>
      <w:r>
        <w:lastRenderedPageBreak/>
        <w:t>lokalowe (etażowe) instalacje c.o., instalacje gazowe i odprowadzania spalin oraz grzejniki płytowe z elementami konwekcyjnymi i zaworami termostatycznymi, regulatorami sterującymi pracą kotłów. Zakres zadania obejmuje również prace budowalne i elektryczne związane                             z likwidacją istniejących źródeł oraz montażem nowych systemów grzewczych;</w:t>
      </w:r>
    </w:p>
    <w:p w:rsidR="00C95B04" w:rsidRDefault="00327648" w:rsidP="00327648">
      <w:pPr>
        <w:pStyle w:val="Akapitzlist"/>
        <w:ind w:left="284" w:hanging="142"/>
        <w:jc w:val="both"/>
      </w:pPr>
      <w:r>
        <w:t>- kompleksowa modernizację systemu przygotowania ciepłej wody użytkowej w 5 lokalach z piecami, obejmującą likwidację istniejących układów przygotowania ciepłej wody i montaż nowych instalacji lokalowych c.w.u. z podłączeniem do nowoprojektowanych kotłów gazowych dwufunkcyjnych;</w:t>
      </w:r>
    </w:p>
    <w:p w:rsidR="00327648" w:rsidRDefault="00327648" w:rsidP="00327648">
      <w:pPr>
        <w:pStyle w:val="Akapitzlist"/>
        <w:ind w:left="284" w:hanging="142"/>
        <w:jc w:val="both"/>
      </w:pPr>
      <w:r>
        <w:t>-</w:t>
      </w:r>
      <w:r w:rsidRPr="00327648">
        <w:t xml:space="preserve"> </w:t>
      </w:r>
      <w:r>
        <w:t xml:space="preserve">Wykonanie ocieplenia stropu nad ostatnią kondygnacją (pod nieogrzewanym poddaszem) poprzez ułożenie mat wełny mineralnej. Grubość warstwy izolacji nie powinna być mniejsza niż 22 cm, a </w:t>
      </w:r>
      <w:proofErr w:type="spellStart"/>
      <w:r>
        <w:t>wsp</w:t>
      </w:r>
      <w:proofErr w:type="spellEnd"/>
      <w:r>
        <w:t>. przewodności cieplnej materiału izolacyjnego nie większy niż λ = 0,035 W/</w:t>
      </w:r>
      <w:proofErr w:type="spellStart"/>
      <w:r>
        <w:t>mK</w:t>
      </w:r>
      <w:proofErr w:type="spellEnd"/>
      <w:r>
        <w:t>. Po wykonaniu ocieplenia należy wykonać podesty z płyt OSB wspartych na legarach drewnianych;</w:t>
      </w:r>
    </w:p>
    <w:p w:rsidR="00C108A8" w:rsidRDefault="00C108A8" w:rsidP="00327648">
      <w:pPr>
        <w:pStyle w:val="Akapitzlist"/>
        <w:ind w:left="284" w:hanging="142"/>
        <w:jc w:val="both"/>
      </w:pPr>
      <w:r>
        <w:t xml:space="preserve">- Wykonanie ocieplenia stropu nad nieogrzaną piwnicą metodą natryskową z użyciem pianki poliuretanowej. Grubość warstwy izolacji nie powinna być mniejsza niż 9 cm, a </w:t>
      </w:r>
      <w:proofErr w:type="spellStart"/>
      <w:r>
        <w:t>wsp</w:t>
      </w:r>
      <w:proofErr w:type="spellEnd"/>
      <w:r>
        <w:t>. przewodności cieplnej materiału izolacyjnego nie większy niż  λ = 0,025 W/</w:t>
      </w:r>
      <w:proofErr w:type="spellStart"/>
      <w:r>
        <w:t>mK</w:t>
      </w:r>
      <w:proofErr w:type="spellEnd"/>
      <w:r>
        <w:t xml:space="preserve">;                           </w:t>
      </w:r>
    </w:p>
    <w:p w:rsidR="00C108A8" w:rsidRDefault="00C108A8" w:rsidP="00327648">
      <w:pPr>
        <w:pStyle w:val="Akapitzlist"/>
        <w:ind w:left="284" w:hanging="142"/>
        <w:jc w:val="both"/>
      </w:pPr>
      <w:r>
        <w:t xml:space="preserve">- Wykonanie izolacji termicznej ścian zewnętrznych powyżej poziomu cokołu przy użyciu tynku ciepłochronnego. Grubość warstwy tynku ograniczona wymaganiami konserwatorskimi wynosi 3 cm, a </w:t>
      </w:r>
      <w:proofErr w:type="spellStart"/>
      <w:r>
        <w:t>wsp</w:t>
      </w:r>
      <w:proofErr w:type="spellEnd"/>
      <w:r>
        <w:t>. przewodności cieplnej zastosowanego tynku nie większy niż λ = 0,032 W/</w:t>
      </w:r>
      <w:proofErr w:type="spellStart"/>
      <w:r>
        <w:t>mK</w:t>
      </w:r>
      <w:proofErr w:type="spellEnd"/>
      <w:r>
        <w:t>;</w:t>
      </w:r>
    </w:p>
    <w:p w:rsidR="00327648" w:rsidRDefault="00327648" w:rsidP="00327648">
      <w:pPr>
        <w:pStyle w:val="Akapitzlist"/>
        <w:ind w:left="284" w:hanging="142"/>
        <w:jc w:val="both"/>
      </w:pPr>
      <w:r>
        <w:t>-</w:t>
      </w:r>
      <w:r w:rsidRPr="00327648">
        <w:t xml:space="preserve"> </w:t>
      </w:r>
      <w:r>
        <w:t>Wymianę istniejących drzwi zewnętrznych, na nowe drzwi o współczynniku nie większym niż U = 1,3 W/m</w:t>
      </w:r>
      <w:r w:rsidRPr="00C108A8">
        <w:rPr>
          <w:vertAlign w:val="superscript"/>
        </w:rPr>
        <w:t>2</w:t>
      </w:r>
      <w:r>
        <w:t xml:space="preserve"> K;</w:t>
      </w:r>
    </w:p>
    <w:p w:rsidR="00327648" w:rsidRDefault="00327648" w:rsidP="00327648">
      <w:pPr>
        <w:pStyle w:val="Akapitzlist"/>
        <w:ind w:left="284" w:hanging="142"/>
        <w:jc w:val="both"/>
      </w:pPr>
      <w:r>
        <w:t>- Wymianę istniejących okien mieszkań, na nowe okna o współczynniku nie większym niż U = 0,9 W/m</w:t>
      </w:r>
      <w:r w:rsidRPr="00C108A8">
        <w:rPr>
          <w:vertAlign w:val="superscript"/>
        </w:rPr>
        <w:t>2</w:t>
      </w:r>
      <w:r>
        <w:t xml:space="preserve"> K;</w:t>
      </w:r>
    </w:p>
    <w:p w:rsidR="00327648" w:rsidRDefault="00327648" w:rsidP="00327648">
      <w:pPr>
        <w:pStyle w:val="Akapitzlist"/>
        <w:ind w:left="284" w:hanging="142"/>
        <w:jc w:val="both"/>
        <w:rPr>
          <w:b/>
        </w:rPr>
      </w:pPr>
      <w:r>
        <w:t>- Wymianę istniejących okien części wspólnych klatki schodowej i piwnic, na nowe okna o współczynniku nie większym niż U = 1,4 W/m</w:t>
      </w:r>
      <w:r w:rsidRPr="00C108A8">
        <w:rPr>
          <w:vertAlign w:val="superscript"/>
        </w:rPr>
        <w:t>2</w:t>
      </w:r>
      <w:r>
        <w:t xml:space="preserve"> K.</w:t>
      </w:r>
    </w:p>
    <w:p w:rsidR="00C95B04" w:rsidRPr="00D1594E" w:rsidRDefault="00C95B04" w:rsidP="00C95B04">
      <w:pPr>
        <w:pStyle w:val="Akapitzlist"/>
        <w:ind w:left="851" w:hanging="709"/>
        <w:jc w:val="both"/>
      </w:pPr>
    </w:p>
    <w:p w:rsidR="003B2CEF" w:rsidRDefault="00D1594E" w:rsidP="00561783">
      <w:pPr>
        <w:pStyle w:val="Akapitzlist"/>
        <w:ind w:left="851" w:hanging="709"/>
        <w:jc w:val="both"/>
      </w:pPr>
      <w:r>
        <w:rPr>
          <w:b/>
        </w:rPr>
        <w:t>6</w:t>
      </w:r>
      <w:r w:rsidR="00F27AB4">
        <w:rPr>
          <w:b/>
        </w:rPr>
        <w:t>) Budynek wielorodzinny ul. Puszkina 19 w</w:t>
      </w:r>
      <w:r w:rsidR="003B2CEF">
        <w:rPr>
          <w:b/>
        </w:rPr>
        <w:t xml:space="preserve"> Wyrach</w:t>
      </w:r>
      <w:r w:rsidR="00F27AB4" w:rsidRPr="00F27AB4">
        <w:t>:</w:t>
      </w:r>
    </w:p>
    <w:p w:rsidR="00651690" w:rsidRDefault="00F27AB4" w:rsidP="00651690">
      <w:pPr>
        <w:pStyle w:val="Akapitzlist"/>
        <w:ind w:left="567" w:hanging="425"/>
        <w:jc w:val="both"/>
      </w:pPr>
      <w:r>
        <w:t xml:space="preserve">    </w:t>
      </w:r>
      <w:r w:rsidR="00651690">
        <w:t>- Modernizacja systemu grzewczego budynku obejmującą likwidację istniejącego ogrzewania paliwami stałymi w 1 lokalu z piecami węglowymi, a następnie zakup i montaż kotła gazowego kondensacyjnego dwufunkcyjnego modernizowanym mieszkaniu. Należy zamontować lokalową (etażową) instalację c.o., instalację gazową i odprowadzania spalin oraz grzejniki płytowe z elementami konwekcyjnymi i zaworami termostatycznymi, regulatorem sterującym pracą kotła. Zakres zadania obejmuje również prace budowalne i elektryczne związane                           z likwidacją istniejących źródeł oraz montażem nowego systemu grzewczego;</w:t>
      </w:r>
    </w:p>
    <w:p w:rsidR="00651690" w:rsidRDefault="00651690" w:rsidP="00651690">
      <w:pPr>
        <w:pStyle w:val="Akapitzlist"/>
        <w:ind w:left="567" w:hanging="425"/>
        <w:jc w:val="both"/>
      </w:pPr>
      <w:r>
        <w:t xml:space="preserve">      - Kompleksowa modernizację systemu przygotowania ciepłej wody użytkowej w 1 lokalu                                          z piecami, obejmującą likwidację istniejącego układu przygotowania ciepłej wody i montaż nowej instalacji c.w.u. z podłączeniem do nowoprojektowanego kotła gazowego dwufunkcyjnego;</w:t>
      </w:r>
    </w:p>
    <w:p w:rsidR="00651690" w:rsidRDefault="00651690" w:rsidP="00651690">
      <w:pPr>
        <w:pStyle w:val="Akapitzlist"/>
        <w:ind w:left="567" w:hanging="425"/>
        <w:jc w:val="both"/>
      </w:pPr>
      <w:r>
        <w:t xml:space="preserve">    -  Wykonanie ocieplenia ścian zewnętrznych kondygnacji nadziemnych, od strony zewnętrznej, metodą lekką mokrą z użyciem płyt styropianowych. Grubość warstwy izolacji nie powinna być mniejsza niż 14 cm, a </w:t>
      </w:r>
      <w:proofErr w:type="spellStart"/>
      <w:r>
        <w:t>wsp</w:t>
      </w:r>
      <w:proofErr w:type="spellEnd"/>
      <w:r>
        <w:t>. przewodności cieplnej materiału izolacyjnego nie większy niż                          λ = 0,032 W/</w:t>
      </w:r>
      <w:proofErr w:type="spellStart"/>
      <w:r>
        <w:t>mK</w:t>
      </w:r>
      <w:proofErr w:type="spellEnd"/>
      <w:r>
        <w:t>;</w:t>
      </w:r>
    </w:p>
    <w:p w:rsidR="00651690" w:rsidRDefault="00651690" w:rsidP="00651690">
      <w:pPr>
        <w:pStyle w:val="Akapitzlist"/>
        <w:ind w:left="567" w:hanging="141"/>
        <w:jc w:val="both"/>
      </w:pPr>
      <w:r>
        <w:t>-</w:t>
      </w:r>
      <w:r w:rsidRPr="00651690">
        <w:t xml:space="preserve"> </w:t>
      </w:r>
      <w:r>
        <w:t>Wymiana istniejących okien mieszkań, na nowe okna o współczynniku nie większym niż U = 0,9 W/m</w:t>
      </w:r>
      <w:r w:rsidRPr="00710BD4">
        <w:rPr>
          <w:vertAlign w:val="superscript"/>
        </w:rPr>
        <w:t>2</w:t>
      </w:r>
      <w:r>
        <w:t xml:space="preserve"> K;</w:t>
      </w:r>
    </w:p>
    <w:p w:rsidR="00651690" w:rsidRDefault="00651690" w:rsidP="00651690">
      <w:pPr>
        <w:pStyle w:val="Akapitzlist"/>
        <w:ind w:left="567" w:hanging="141"/>
        <w:jc w:val="both"/>
      </w:pPr>
      <w:r>
        <w:t>-Wymiana istniejących okien części wspólnych klatki schodowej i piwnic, na nowe okna                             o współczynniku nie większym niż U = 1,4 W/m2 K.</w:t>
      </w:r>
    </w:p>
    <w:p w:rsidR="00651690" w:rsidRDefault="00651690" w:rsidP="00651690">
      <w:pPr>
        <w:pStyle w:val="Akapitzlist"/>
        <w:ind w:left="851" w:hanging="709"/>
        <w:jc w:val="both"/>
      </w:pPr>
    </w:p>
    <w:p w:rsidR="00CF0708" w:rsidRDefault="00CF0708" w:rsidP="00651690">
      <w:pPr>
        <w:pStyle w:val="Akapitzlist"/>
        <w:ind w:left="851" w:hanging="709"/>
        <w:jc w:val="both"/>
        <w:rPr>
          <w:b/>
        </w:rPr>
      </w:pPr>
    </w:p>
    <w:p w:rsidR="00CF0708" w:rsidRDefault="00CF0708" w:rsidP="00651690">
      <w:pPr>
        <w:pStyle w:val="Akapitzlist"/>
        <w:ind w:left="851" w:hanging="709"/>
        <w:jc w:val="both"/>
        <w:rPr>
          <w:b/>
        </w:rPr>
      </w:pPr>
    </w:p>
    <w:p w:rsidR="00651690" w:rsidRDefault="00D1594E" w:rsidP="00651690">
      <w:pPr>
        <w:pStyle w:val="Akapitzlist"/>
        <w:ind w:left="851" w:hanging="709"/>
        <w:jc w:val="both"/>
      </w:pPr>
      <w:r>
        <w:rPr>
          <w:b/>
        </w:rPr>
        <w:lastRenderedPageBreak/>
        <w:t>7</w:t>
      </w:r>
      <w:r w:rsidR="00270EC8" w:rsidRPr="00270EC8">
        <w:rPr>
          <w:b/>
        </w:rPr>
        <w:t xml:space="preserve">) </w:t>
      </w:r>
      <w:r w:rsidR="008B7614">
        <w:rPr>
          <w:b/>
        </w:rPr>
        <w:t xml:space="preserve">   </w:t>
      </w:r>
      <w:r w:rsidR="00270EC8" w:rsidRPr="00270EC8">
        <w:rPr>
          <w:b/>
        </w:rPr>
        <w:t>Budynek wielorodzinny ul. Puszkina 21 w W</w:t>
      </w:r>
      <w:r w:rsidR="00270EC8">
        <w:rPr>
          <w:b/>
        </w:rPr>
        <w:t>yrach</w:t>
      </w:r>
      <w:r w:rsidR="00651690">
        <w:t>:</w:t>
      </w:r>
    </w:p>
    <w:p w:rsidR="00C66822" w:rsidRDefault="00C66822" w:rsidP="00C66822">
      <w:pPr>
        <w:pStyle w:val="Akapitzlist"/>
        <w:ind w:left="567" w:hanging="425"/>
        <w:jc w:val="both"/>
      </w:pPr>
      <w:r>
        <w:t>-   Modernizacja systemu grzewczego budynku obejmującą likwidację istniejącego ogrzewania paliwami stałymi w 6 lokalach z piecami węglowymi, a następnie zakup i montaż kotła gazowego kondensacyjnego dwufunkcyjnego modernizowanym mieszkaniu. Należy zamontować lokalową (etażową) instalację c.o., instalację gazową i odprowadzania spalin oraz grzejniki płytowe z elementami konwekcyjnymi i zaworami termostatycznymi, regulatorem sterującym pracą kotła. Zakres zadania obejmuje również prace budowalne i elektryczne zwi</w:t>
      </w:r>
      <w:r w:rsidR="00423807">
        <w:t xml:space="preserve">ązane </w:t>
      </w:r>
      <w:r>
        <w:t xml:space="preserve">z likwidacją istniejących źródeł oraz montażem </w:t>
      </w:r>
      <w:r w:rsidR="00423807">
        <w:t>nowych systemów grzewczych</w:t>
      </w:r>
      <w:r>
        <w:t>;</w:t>
      </w:r>
    </w:p>
    <w:p w:rsidR="00C66822" w:rsidRDefault="00C66822" w:rsidP="00C66822">
      <w:pPr>
        <w:pStyle w:val="Akapitzlist"/>
        <w:ind w:left="567" w:hanging="425"/>
        <w:jc w:val="both"/>
      </w:pPr>
      <w:r>
        <w:t xml:space="preserve">      - Kompleksowa modernizację systemu przygoto</w:t>
      </w:r>
      <w:r w:rsidR="00423807">
        <w:t>wania ciepłej wody użytkowej w 6 lokalach</w:t>
      </w:r>
      <w:r>
        <w:t xml:space="preserve">                                         z piecami</w:t>
      </w:r>
      <w:r w:rsidR="00423807">
        <w:t xml:space="preserve"> i kotłami węglowymi</w:t>
      </w:r>
      <w:r>
        <w:t>, obejmującą likwidację istniejącego układu przygotowania ciepłej wody i montaż nowej instalacji c.w.u. z podłączeniem do nowoprojektowanego kotła gazowego dwufunkcyjnego;</w:t>
      </w:r>
    </w:p>
    <w:p w:rsidR="00423807" w:rsidRDefault="00423807" w:rsidP="00C66822">
      <w:pPr>
        <w:pStyle w:val="Akapitzlist"/>
        <w:ind w:left="567" w:hanging="425"/>
        <w:jc w:val="both"/>
      </w:pPr>
      <w:r>
        <w:t xml:space="preserve">     - Wykonanie ocieplenia stropu nad ostatnią kondygnacją (pod nieogrzewanym poddaszem) poprzez ułożenie mat wełny mineralnej. Grubość warstwy izolacji nie powinna być mniejsza niż 21 cm, a </w:t>
      </w:r>
      <w:proofErr w:type="spellStart"/>
      <w:r>
        <w:t>wsp</w:t>
      </w:r>
      <w:proofErr w:type="spellEnd"/>
      <w:r>
        <w:t>. przewodności cieplnej materiału izolacyjnego nie większy niż λ = 0,035 W/</w:t>
      </w:r>
      <w:proofErr w:type="spellStart"/>
      <w:r>
        <w:t>mK</w:t>
      </w:r>
      <w:proofErr w:type="spellEnd"/>
      <w:r>
        <w:t>.   Po wykonaniu ocieplenia należy wykonać podesty z płyt OSB wspartych na legarach drewnianych;</w:t>
      </w:r>
    </w:p>
    <w:p w:rsidR="00423807" w:rsidRDefault="00423807" w:rsidP="00C66822">
      <w:pPr>
        <w:pStyle w:val="Akapitzlist"/>
        <w:ind w:left="567" w:hanging="425"/>
        <w:jc w:val="both"/>
      </w:pPr>
      <w:r>
        <w:t xml:space="preserve">      - Wykonanie ocieplenia cokołu budynku oraz ocieplenia ścian przy gruncie, </w:t>
      </w:r>
      <w:proofErr w:type="spellStart"/>
      <w:r>
        <w:t>styrodurem</w:t>
      </w:r>
      <w:proofErr w:type="spellEnd"/>
      <w:r>
        <w:t xml:space="preserve">                           o grubości 5 cm i </w:t>
      </w:r>
      <w:proofErr w:type="spellStart"/>
      <w:r>
        <w:t>wsp</w:t>
      </w:r>
      <w:proofErr w:type="spellEnd"/>
      <w:r>
        <w:t>. przewodzenia ciepła λ = 0,036 W/</w:t>
      </w:r>
      <w:proofErr w:type="spellStart"/>
      <w:r>
        <w:t>mK</w:t>
      </w:r>
      <w:proofErr w:type="spellEnd"/>
      <w:r>
        <w:t>;</w:t>
      </w:r>
    </w:p>
    <w:p w:rsidR="00C66822" w:rsidRDefault="00C66822" w:rsidP="00C66822">
      <w:pPr>
        <w:pStyle w:val="Akapitzlist"/>
        <w:ind w:left="567" w:hanging="425"/>
        <w:jc w:val="both"/>
      </w:pPr>
      <w:r>
        <w:t xml:space="preserve">    -  Wykonanie ocieplenia ścian zewnętrznych kondygnacji nadziemnych, od strony zewnętrznej, metodą lekką mokrą z użyciem płyt styropianowych. Grubość warstwy izolacji nie powinna być mniejsza niż 14 cm, a </w:t>
      </w:r>
      <w:proofErr w:type="spellStart"/>
      <w:r>
        <w:t>wsp</w:t>
      </w:r>
      <w:proofErr w:type="spellEnd"/>
      <w:r>
        <w:t>. przewodności cieplnej materiału izolacyjnego nie większy niż                          λ = 0,032 W/</w:t>
      </w:r>
      <w:proofErr w:type="spellStart"/>
      <w:r>
        <w:t>mK</w:t>
      </w:r>
      <w:proofErr w:type="spellEnd"/>
      <w:r>
        <w:t>;</w:t>
      </w:r>
    </w:p>
    <w:p w:rsidR="00423807" w:rsidRDefault="00C66822" w:rsidP="00423807">
      <w:pPr>
        <w:pStyle w:val="Akapitzlist"/>
        <w:ind w:left="567" w:hanging="141"/>
        <w:jc w:val="both"/>
      </w:pPr>
      <w:r>
        <w:t>-</w:t>
      </w:r>
      <w:r w:rsidRPr="00651690">
        <w:t xml:space="preserve"> </w:t>
      </w:r>
      <w:r>
        <w:t>Wymiana istniejących okien mieszkań, na nowe okna o współczynniku nie większym niż U = 0,9 W/m</w:t>
      </w:r>
      <w:r w:rsidRPr="008B7614">
        <w:rPr>
          <w:vertAlign w:val="superscript"/>
        </w:rPr>
        <w:t>2</w:t>
      </w:r>
      <w:r>
        <w:t xml:space="preserve"> K</w:t>
      </w:r>
      <w:r w:rsidR="00423807">
        <w:t>;</w:t>
      </w:r>
    </w:p>
    <w:p w:rsidR="00651690" w:rsidRDefault="00C66822" w:rsidP="00423807">
      <w:pPr>
        <w:pStyle w:val="Akapitzlist"/>
        <w:ind w:left="567" w:hanging="141"/>
        <w:jc w:val="both"/>
      </w:pPr>
      <w:r>
        <w:t>-Wymiana istniejących okien części wspólnych klatki schodowej i piwnic, na nowe okna                             o współczynniku nie większym niż U = 1,4 W/m</w:t>
      </w:r>
      <w:r w:rsidRPr="008B7614">
        <w:rPr>
          <w:vertAlign w:val="superscript"/>
        </w:rPr>
        <w:t>2</w:t>
      </w:r>
      <w:r>
        <w:t xml:space="preserve"> K</w:t>
      </w:r>
    </w:p>
    <w:p w:rsidR="008D4F23" w:rsidRPr="00AF09EF" w:rsidRDefault="008D4F23" w:rsidP="00AF09EF">
      <w:pPr>
        <w:pStyle w:val="Akapitzlist"/>
        <w:ind w:left="851" w:hanging="709"/>
        <w:jc w:val="both"/>
      </w:pPr>
    </w:p>
    <w:p w:rsidR="006E6C9A" w:rsidRDefault="006E6C9A" w:rsidP="006E6C9A">
      <w:pPr>
        <w:pStyle w:val="Akapitzlist"/>
        <w:ind w:left="0"/>
        <w:jc w:val="both"/>
        <w:rPr>
          <w:b/>
        </w:rPr>
      </w:pPr>
      <w:r w:rsidRPr="007A51BA">
        <w:rPr>
          <w:b/>
        </w:rPr>
        <w:t xml:space="preserve">3. Wykonawca zamówienia zobowiązany jest do </w:t>
      </w:r>
      <w:r w:rsidR="00F05F1E">
        <w:rPr>
          <w:b/>
        </w:rPr>
        <w:t xml:space="preserve">uzgodnienia z Inwestorem na każdym etapie wykonywania dokumentacji, </w:t>
      </w:r>
      <w:r w:rsidR="004711A4">
        <w:rPr>
          <w:b/>
        </w:rPr>
        <w:t>przyjętych założeń projektowych</w:t>
      </w:r>
      <w:r w:rsidR="00EA7090">
        <w:rPr>
          <w:b/>
        </w:rPr>
        <w:t xml:space="preserve"> </w:t>
      </w:r>
      <w:r w:rsidR="00F05F1E">
        <w:rPr>
          <w:b/>
        </w:rPr>
        <w:t>(materiały i kolorystyka</w:t>
      </w:r>
      <w:r w:rsidR="0031386B">
        <w:rPr>
          <w:b/>
        </w:rPr>
        <w:t xml:space="preserve"> i</w:t>
      </w:r>
      <w:r w:rsidR="00F05F1E">
        <w:rPr>
          <w:b/>
        </w:rPr>
        <w:t>tp.)</w:t>
      </w:r>
      <w:r w:rsidR="004711A4">
        <w:rPr>
          <w:b/>
        </w:rPr>
        <w:t xml:space="preserve"> </w:t>
      </w:r>
      <w:r w:rsidR="0031386B">
        <w:rPr>
          <w:b/>
        </w:rPr>
        <w:t xml:space="preserve">oraz uzyskanie akceptacji Inwestora tychże założeń projektowych i związanych z nimi kosztów.                            </w:t>
      </w:r>
    </w:p>
    <w:p w:rsidR="00F2797F" w:rsidRDefault="00F2797F" w:rsidP="006E6C9A">
      <w:pPr>
        <w:pStyle w:val="Akapitzlist"/>
        <w:ind w:left="0"/>
        <w:jc w:val="both"/>
        <w:rPr>
          <w:b/>
        </w:rPr>
      </w:pPr>
    </w:p>
    <w:p w:rsidR="006E6C9A" w:rsidRDefault="00F2797F" w:rsidP="0031386B">
      <w:pPr>
        <w:pStyle w:val="Akapitzlist"/>
        <w:ind w:left="0"/>
        <w:jc w:val="both"/>
      </w:pPr>
      <w:r>
        <w:rPr>
          <w:b/>
        </w:rPr>
        <w:t xml:space="preserve">4. Dokumentacja </w:t>
      </w:r>
      <w:r w:rsidR="0031386B">
        <w:rPr>
          <w:b/>
        </w:rPr>
        <w:t>ma być wykonana tak, aby na jej podstawie Inwestor mógł wykonać przetarg na wykonanie termomodernizacji przedmiotowych budynków.</w:t>
      </w:r>
    </w:p>
    <w:p w:rsidR="00276CA9" w:rsidRDefault="00276CA9" w:rsidP="0031386B">
      <w:pPr>
        <w:pStyle w:val="Akapitzlist"/>
        <w:ind w:left="142"/>
        <w:jc w:val="both"/>
        <w:rPr>
          <w:b/>
        </w:rPr>
      </w:pPr>
    </w:p>
    <w:p w:rsidR="00F81CBF" w:rsidRDefault="00F81CBF" w:rsidP="0031386B">
      <w:pPr>
        <w:pStyle w:val="Akapitzlist"/>
        <w:ind w:left="142"/>
        <w:jc w:val="both"/>
      </w:pPr>
      <w:r w:rsidRPr="00CC5263">
        <w:rPr>
          <w:b/>
        </w:rPr>
        <w:t>Wersja elektroniczna musi zawierać wszystkie dokumenty które znajdują się w wersji papierowej.</w:t>
      </w:r>
      <w:r>
        <w:t xml:space="preserve"> </w:t>
      </w:r>
    </w:p>
    <w:p w:rsidR="006E6C9A" w:rsidRPr="00FA154D" w:rsidRDefault="006E6C9A" w:rsidP="0031386B">
      <w:pPr>
        <w:pStyle w:val="Akapitzlist"/>
        <w:ind w:left="142"/>
        <w:jc w:val="both"/>
        <w:rPr>
          <w:rFonts w:ascii="Arial" w:hAnsi="Arial" w:cs="Arial"/>
        </w:rPr>
      </w:pPr>
    </w:p>
    <w:p w:rsidR="0031386B" w:rsidRPr="0081556D" w:rsidRDefault="0031386B" w:rsidP="0081556D">
      <w:pPr>
        <w:jc w:val="both"/>
        <w:rPr>
          <w:rFonts w:cstheme="minorHAnsi"/>
          <w:b/>
        </w:rPr>
      </w:pPr>
      <w:r w:rsidRPr="00276CA9">
        <w:rPr>
          <w:rFonts w:cstheme="minorHAnsi"/>
          <w:b/>
        </w:rPr>
        <w:t>5. W ofercie należy uwzględnić dokonywanie poprawek w projektach wymaganych przez instytucje współfinansujące termomodernizację</w:t>
      </w:r>
      <w:r w:rsidR="00763526" w:rsidRPr="00276CA9">
        <w:rPr>
          <w:rFonts w:cstheme="minorHAnsi"/>
          <w:b/>
        </w:rPr>
        <w:t>,</w:t>
      </w:r>
      <w:r w:rsidRPr="00276CA9">
        <w:rPr>
          <w:rFonts w:cstheme="minorHAnsi"/>
          <w:b/>
        </w:rPr>
        <w:t xml:space="preserve"> </w:t>
      </w:r>
      <w:r w:rsidR="00763526" w:rsidRPr="00276CA9">
        <w:rPr>
          <w:rFonts w:cstheme="minorHAnsi"/>
          <w:b/>
        </w:rPr>
        <w:t>również</w:t>
      </w:r>
      <w:r w:rsidRPr="00276CA9">
        <w:rPr>
          <w:rFonts w:cstheme="minorHAnsi"/>
          <w:b/>
        </w:rPr>
        <w:t xml:space="preserve"> po odebraniu projektów przez Zamawiającego. Należy uwzględnić możliwość </w:t>
      </w:r>
      <w:r w:rsidR="00763526" w:rsidRPr="00276CA9">
        <w:rPr>
          <w:rFonts w:cstheme="minorHAnsi"/>
          <w:b/>
        </w:rPr>
        <w:t>dokonywania poprawek przez okres trzech lat od odebrania dokumentacji przez zamawiającego. Należy również uwzględnić koszt nadzoru autorskiego do czasu zakończenia realizacji inwestycji.</w:t>
      </w:r>
      <w:r w:rsidR="00FA154D" w:rsidRPr="00276CA9">
        <w:rPr>
          <w:rFonts w:cstheme="minorHAnsi"/>
          <w:b/>
          <w:bCs/>
        </w:rPr>
        <w:t xml:space="preserve"> Pełnienie asysty technicznej w trakcie postępowania przetargowego o udzielenie zamówienia na wybór wykonawcy robót budowlanych.</w:t>
      </w:r>
    </w:p>
    <w:p w:rsidR="00960BAE" w:rsidRPr="001A2276" w:rsidRDefault="0031386B" w:rsidP="00F11511">
      <w:pPr>
        <w:pStyle w:val="Akapitzlist"/>
        <w:ind w:left="142"/>
        <w:jc w:val="both"/>
        <w:rPr>
          <w:color w:val="C00000"/>
        </w:rPr>
      </w:pPr>
      <w:r>
        <w:rPr>
          <w:b/>
        </w:rPr>
        <w:t>6</w:t>
      </w:r>
      <w:r w:rsidR="00CC5263" w:rsidRPr="00CC5263">
        <w:rPr>
          <w:b/>
        </w:rPr>
        <w:t>. Dokumentacja powinna być wykonana zgodnie z obowiązującymi przepisami w szczególności:</w:t>
      </w:r>
      <w:r w:rsidR="00CC5263">
        <w:t xml:space="preserve"> </w:t>
      </w:r>
      <w:r w:rsidR="00481F4C">
        <w:t xml:space="preserve">               </w:t>
      </w:r>
      <w:r w:rsidR="00CC5263" w:rsidRPr="006F72B8">
        <w:t>a)</w:t>
      </w:r>
      <w:r w:rsidR="00481F4C" w:rsidRPr="006F72B8">
        <w:t xml:space="preserve"> </w:t>
      </w:r>
      <w:r w:rsidR="00CC5263" w:rsidRPr="006F72B8">
        <w:t>ustawą z dnia 7 lipca 1994 r. Prawo budowlane (</w:t>
      </w:r>
      <w:r w:rsidR="00960BAE" w:rsidRPr="006F72B8">
        <w:t xml:space="preserve">podstawie: </w:t>
      </w:r>
      <w:proofErr w:type="spellStart"/>
      <w:r w:rsidR="00960BAE" w:rsidRPr="006F72B8">
        <w:t>t.j</w:t>
      </w:r>
      <w:proofErr w:type="spellEnd"/>
      <w:r w:rsidR="00960BAE" w:rsidRPr="006F72B8">
        <w:t>. Dz. U. z 2020 r. poz. 1333, 2127, 2320, z 2021 r. poz. 11, 234, 282);</w:t>
      </w:r>
      <w:r w:rsidR="00CC5263" w:rsidRPr="006F72B8">
        <w:t xml:space="preserve">                                                        </w:t>
      </w:r>
    </w:p>
    <w:p w:rsidR="00187486" w:rsidRPr="00F11511" w:rsidRDefault="001A2276" w:rsidP="006F72B8">
      <w:pPr>
        <w:pStyle w:val="Nagwek3"/>
        <w:shd w:val="clear" w:color="auto" w:fill="FFFFFF"/>
        <w:spacing w:before="75"/>
        <w:ind w:left="142" w:hanging="142"/>
        <w:jc w:val="both"/>
        <w:rPr>
          <w:rFonts w:ascii="Arial" w:hAnsi="Arial" w:cs="Arial"/>
          <w:color w:val="000000" w:themeColor="text1"/>
          <w:sz w:val="24"/>
          <w:szCs w:val="24"/>
        </w:rPr>
      </w:pPr>
      <w:r w:rsidRPr="00F11511">
        <w:rPr>
          <w:rFonts w:asciiTheme="minorHAnsi" w:hAnsiTheme="minorHAnsi" w:cstheme="minorHAnsi"/>
          <w:b w:val="0"/>
          <w:color w:val="000000" w:themeColor="text1"/>
        </w:rPr>
        <w:lastRenderedPageBreak/>
        <w:t xml:space="preserve"> </w:t>
      </w:r>
      <w:r w:rsidR="00CC5263" w:rsidRPr="00F11511">
        <w:rPr>
          <w:rFonts w:asciiTheme="minorHAnsi" w:hAnsiTheme="minorHAnsi" w:cstheme="minorHAnsi"/>
          <w:b w:val="0"/>
          <w:color w:val="000000" w:themeColor="text1"/>
        </w:rPr>
        <w:t xml:space="preserve"> b) rozporządzeniem Ministra Infrastruktury z dnia 12 kwietnia 2002 r. w sprawie warunków </w:t>
      </w:r>
      <w:r w:rsidR="00F81CBF" w:rsidRPr="00F11511">
        <w:rPr>
          <w:rFonts w:asciiTheme="minorHAnsi" w:hAnsiTheme="minorHAnsi" w:cstheme="minorHAnsi"/>
          <w:b w:val="0"/>
          <w:color w:val="000000" w:themeColor="text1"/>
        </w:rPr>
        <w:t xml:space="preserve"> </w:t>
      </w:r>
      <w:r w:rsidRPr="00F11511">
        <w:rPr>
          <w:rFonts w:asciiTheme="minorHAnsi" w:hAnsiTheme="minorHAnsi" w:cstheme="minorHAnsi"/>
          <w:b w:val="0"/>
          <w:color w:val="000000" w:themeColor="text1"/>
        </w:rPr>
        <w:t xml:space="preserve">    </w:t>
      </w:r>
      <w:r w:rsidR="006F72B8">
        <w:rPr>
          <w:rFonts w:asciiTheme="minorHAnsi" w:hAnsiTheme="minorHAnsi" w:cstheme="minorHAnsi"/>
          <w:b w:val="0"/>
          <w:color w:val="000000" w:themeColor="text1"/>
        </w:rPr>
        <w:t xml:space="preserve"> </w:t>
      </w:r>
      <w:r w:rsidR="00CC5263" w:rsidRPr="00F11511">
        <w:rPr>
          <w:rFonts w:asciiTheme="minorHAnsi" w:hAnsiTheme="minorHAnsi" w:cstheme="minorHAnsi"/>
          <w:b w:val="0"/>
          <w:color w:val="000000" w:themeColor="text1"/>
        </w:rPr>
        <w:t>technicznych, jakim powinny odpowiadać budynki</w:t>
      </w:r>
      <w:r w:rsidR="00960BAE" w:rsidRPr="00F11511">
        <w:rPr>
          <w:rFonts w:asciiTheme="minorHAnsi" w:hAnsiTheme="minorHAnsi" w:cstheme="minorHAnsi"/>
          <w:b w:val="0"/>
          <w:color w:val="000000" w:themeColor="text1"/>
        </w:rPr>
        <w:t xml:space="preserve"> i ich usytuowanie</w:t>
      </w:r>
      <w:r w:rsidR="008C1902" w:rsidRPr="00F11511">
        <w:rPr>
          <w:rFonts w:asciiTheme="minorHAnsi" w:hAnsiTheme="minorHAnsi" w:cstheme="minorHAnsi"/>
          <w:b w:val="0"/>
          <w:color w:val="000000" w:themeColor="text1"/>
        </w:rPr>
        <w:t xml:space="preserve"> </w:t>
      </w:r>
      <w:r w:rsidR="00187486" w:rsidRPr="00F11511">
        <w:rPr>
          <w:rFonts w:ascii="Verdana" w:eastAsia="Times New Roman" w:hAnsi="Verdana" w:cs="Times New Roman"/>
          <w:b w:val="0"/>
          <w:bCs w:val="0"/>
          <w:color w:val="000000" w:themeColor="text1"/>
          <w:sz w:val="18"/>
          <w:szCs w:val="18"/>
          <w:lang w:eastAsia="pl-PL"/>
        </w:rPr>
        <w:t xml:space="preserve"> </w:t>
      </w:r>
      <w:r w:rsidR="008C1902" w:rsidRPr="00F11511">
        <w:rPr>
          <w:rFonts w:asciiTheme="minorHAnsi" w:hAnsiTheme="minorHAnsi" w:cstheme="minorHAnsi"/>
          <w:b w:val="0"/>
          <w:color w:val="000000" w:themeColor="text1"/>
        </w:rPr>
        <w:t>(</w:t>
      </w:r>
      <w:r w:rsidR="004F0D7F">
        <w:rPr>
          <w:rFonts w:asciiTheme="minorHAnsi" w:hAnsiTheme="minorHAnsi" w:cstheme="minorHAnsi"/>
          <w:b w:val="0"/>
          <w:color w:val="000000" w:themeColor="text1"/>
        </w:rPr>
        <w:t>t.j.</w:t>
      </w:r>
      <w:r w:rsidR="008C1902" w:rsidRPr="00F11511">
        <w:rPr>
          <w:rFonts w:asciiTheme="minorHAnsi" w:hAnsiTheme="minorHAnsi" w:cstheme="minorHAnsi"/>
          <w:b w:val="0"/>
          <w:color w:val="000000" w:themeColor="text1"/>
        </w:rPr>
        <w:t>D.U.2019.0.1065)</w:t>
      </w:r>
      <w:r w:rsidR="00187486" w:rsidRPr="00F11511">
        <w:rPr>
          <w:rFonts w:asciiTheme="minorHAnsi" w:eastAsia="Times New Roman" w:hAnsiTheme="minorHAnsi" w:cstheme="minorHAnsi"/>
          <w:b w:val="0"/>
          <w:bCs w:val="0"/>
          <w:color w:val="000000" w:themeColor="text1"/>
          <w:lang w:eastAsia="pl-PL"/>
        </w:rPr>
        <w:t>;</w:t>
      </w:r>
      <w:r w:rsidR="00CC5263" w:rsidRPr="00F11511">
        <w:rPr>
          <w:rFonts w:ascii="Arial" w:hAnsi="Arial" w:cs="Arial"/>
          <w:color w:val="000000" w:themeColor="text1"/>
          <w:sz w:val="24"/>
          <w:szCs w:val="24"/>
        </w:rPr>
        <w:t xml:space="preserve"> </w:t>
      </w:r>
    </w:p>
    <w:p w:rsidR="00CC5263" w:rsidRPr="003B4DF1" w:rsidRDefault="00CC5263" w:rsidP="00F11511">
      <w:pPr>
        <w:pStyle w:val="Nagwek3"/>
        <w:shd w:val="clear" w:color="auto" w:fill="FFFFFF"/>
        <w:spacing w:before="75"/>
        <w:ind w:left="142"/>
        <w:jc w:val="both"/>
        <w:rPr>
          <w:rFonts w:ascii="Verdana" w:eastAsia="Times New Roman" w:hAnsi="Verdana" w:cs="Times New Roman"/>
          <w:b w:val="0"/>
          <w:bCs w:val="0"/>
          <w:color w:val="auto"/>
          <w:sz w:val="18"/>
          <w:szCs w:val="18"/>
          <w:lang w:eastAsia="pl-PL"/>
        </w:rPr>
      </w:pPr>
      <w:r w:rsidRPr="003B4DF1">
        <w:rPr>
          <w:rFonts w:asciiTheme="minorHAnsi" w:hAnsiTheme="minorHAnsi" w:cstheme="minorHAnsi"/>
          <w:b w:val="0"/>
          <w:color w:val="auto"/>
        </w:rPr>
        <w:t xml:space="preserve">c) rozporządzeniem Ministra </w:t>
      </w:r>
      <w:r w:rsidR="001A2276" w:rsidRPr="003B4DF1">
        <w:rPr>
          <w:rFonts w:asciiTheme="minorHAnsi" w:hAnsiTheme="minorHAnsi" w:cstheme="minorHAnsi"/>
          <w:b w:val="0"/>
          <w:color w:val="auto"/>
        </w:rPr>
        <w:t xml:space="preserve"> Rozwoju </w:t>
      </w:r>
      <w:r w:rsidRPr="003B4DF1">
        <w:rPr>
          <w:rFonts w:asciiTheme="minorHAnsi" w:hAnsiTheme="minorHAnsi" w:cstheme="minorHAnsi"/>
          <w:b w:val="0"/>
          <w:color w:val="auto"/>
        </w:rPr>
        <w:t xml:space="preserve"> </w:t>
      </w:r>
      <w:r w:rsidR="001A2276" w:rsidRPr="003B4DF1">
        <w:rPr>
          <w:rFonts w:asciiTheme="minorHAnsi" w:hAnsiTheme="minorHAnsi" w:cstheme="minorHAnsi"/>
          <w:b w:val="0"/>
          <w:color w:val="auto"/>
        </w:rPr>
        <w:t>z dnia 11 września 2020 r.  w sprawie szczegółowego zakres</w:t>
      </w:r>
      <w:r w:rsidR="004F0D7F">
        <w:rPr>
          <w:rFonts w:asciiTheme="minorHAnsi" w:hAnsiTheme="minorHAnsi" w:cstheme="minorHAnsi"/>
          <w:b w:val="0"/>
          <w:color w:val="auto"/>
        </w:rPr>
        <w:t>u i formy projektu budowlanego (</w:t>
      </w:r>
      <w:proofErr w:type="spellStart"/>
      <w:r w:rsidR="004F0D7F">
        <w:rPr>
          <w:rFonts w:asciiTheme="minorHAnsi" w:hAnsiTheme="minorHAnsi" w:cstheme="minorHAnsi"/>
          <w:b w:val="0"/>
          <w:color w:val="auto"/>
        </w:rPr>
        <w:t>t.j</w:t>
      </w:r>
      <w:proofErr w:type="spellEnd"/>
      <w:r w:rsidR="004F0D7F">
        <w:rPr>
          <w:rFonts w:asciiTheme="minorHAnsi" w:hAnsiTheme="minorHAnsi" w:cstheme="minorHAnsi"/>
          <w:b w:val="0"/>
          <w:color w:val="auto"/>
        </w:rPr>
        <w:t xml:space="preserve">. </w:t>
      </w:r>
      <w:r w:rsidR="001A2276" w:rsidRPr="003B4DF1">
        <w:rPr>
          <w:rFonts w:asciiTheme="minorHAnsi" w:hAnsiTheme="minorHAnsi" w:cstheme="minorHAnsi"/>
          <w:b w:val="0"/>
          <w:color w:val="auto"/>
        </w:rPr>
        <w:t>Dz.U.2020 poz.1609</w:t>
      </w:r>
      <w:r w:rsidR="004F0D7F">
        <w:rPr>
          <w:rFonts w:asciiTheme="minorHAnsi" w:hAnsiTheme="minorHAnsi" w:cstheme="minorHAnsi"/>
          <w:b w:val="0"/>
          <w:color w:val="auto"/>
        </w:rPr>
        <w:t>)</w:t>
      </w:r>
    </w:p>
    <w:p w:rsidR="004F0D7F" w:rsidRDefault="00CC5263" w:rsidP="00F11511">
      <w:pPr>
        <w:pStyle w:val="Akapitzlist"/>
        <w:ind w:left="142" w:hanging="142"/>
        <w:jc w:val="both"/>
        <w:rPr>
          <w:b/>
          <w:color w:val="000000" w:themeColor="text1"/>
        </w:rPr>
      </w:pPr>
      <w:r w:rsidRPr="00F11511">
        <w:rPr>
          <w:b/>
          <w:color w:val="000000" w:themeColor="text1"/>
        </w:rPr>
        <w:t xml:space="preserve">  </w:t>
      </w:r>
    </w:p>
    <w:p w:rsidR="004F0D7F" w:rsidRDefault="00CC5263" w:rsidP="00F11511">
      <w:pPr>
        <w:pStyle w:val="Akapitzlist"/>
        <w:ind w:left="142" w:hanging="142"/>
        <w:jc w:val="both"/>
        <w:rPr>
          <w:color w:val="000000" w:themeColor="text1"/>
        </w:rPr>
      </w:pPr>
      <w:r w:rsidRPr="00F11511">
        <w:rPr>
          <w:color w:val="000000" w:themeColor="text1"/>
        </w:rPr>
        <w:t xml:space="preserve">d) rozporządzeniem Ministra Infrastruktury z dnia 18 maja 2004 r., w sprawie określenia metod                   </w:t>
      </w:r>
      <w:r w:rsidR="00187486" w:rsidRPr="00F11511">
        <w:rPr>
          <w:color w:val="000000" w:themeColor="text1"/>
        </w:rPr>
        <w:t xml:space="preserve"> </w:t>
      </w:r>
      <w:r w:rsidRPr="00F11511">
        <w:rPr>
          <w:color w:val="000000" w:themeColor="text1"/>
        </w:rPr>
        <w:t>i podstaw sporządzania kosztorysu inwestorskiego, obliczania planowanych kosztów prac projektowych oraz planowanych kosztów robót budowlanych określonych w prog</w:t>
      </w:r>
      <w:r w:rsidR="001A2276" w:rsidRPr="00F11511">
        <w:rPr>
          <w:color w:val="000000" w:themeColor="text1"/>
        </w:rPr>
        <w:t xml:space="preserve">ramie </w:t>
      </w:r>
      <w:proofErr w:type="spellStart"/>
      <w:r w:rsidR="001A2276" w:rsidRPr="00F11511">
        <w:rPr>
          <w:color w:val="000000" w:themeColor="text1"/>
        </w:rPr>
        <w:t>funkcjonalno</w:t>
      </w:r>
      <w:proofErr w:type="spellEnd"/>
      <w:r w:rsidR="001A2276" w:rsidRPr="00F11511">
        <w:rPr>
          <w:color w:val="000000" w:themeColor="text1"/>
        </w:rPr>
        <w:t xml:space="preserve">–użytkowym </w:t>
      </w:r>
      <w:r w:rsidR="00481F4C" w:rsidRPr="00F11511">
        <w:rPr>
          <w:color w:val="000000" w:themeColor="text1"/>
        </w:rPr>
        <w:t xml:space="preserve">(Dz. U. z 2004 </w:t>
      </w:r>
      <w:r w:rsidRPr="00F11511">
        <w:rPr>
          <w:color w:val="000000" w:themeColor="text1"/>
        </w:rPr>
        <w:t xml:space="preserve">r., Nr 130, poz.1389);                                                                               </w:t>
      </w:r>
    </w:p>
    <w:p w:rsidR="004F0D7F" w:rsidRDefault="004F0D7F" w:rsidP="00F11511">
      <w:pPr>
        <w:pStyle w:val="Akapitzlist"/>
        <w:ind w:left="142" w:hanging="142"/>
        <w:jc w:val="both"/>
        <w:rPr>
          <w:color w:val="000000" w:themeColor="text1"/>
        </w:rPr>
      </w:pPr>
    </w:p>
    <w:p w:rsidR="004F0D7F" w:rsidRDefault="00CC5263" w:rsidP="00F11511">
      <w:pPr>
        <w:pStyle w:val="Akapitzlist"/>
        <w:ind w:left="142" w:hanging="142"/>
        <w:jc w:val="both"/>
        <w:rPr>
          <w:color w:val="000000" w:themeColor="text1"/>
        </w:rPr>
      </w:pPr>
      <w:r w:rsidRPr="00F11511">
        <w:rPr>
          <w:color w:val="000000" w:themeColor="text1"/>
        </w:rPr>
        <w:t xml:space="preserve">e) Rozporządzeniem Ministra Infrastruktury z dnia </w:t>
      </w:r>
      <w:r w:rsidR="00187486" w:rsidRPr="00F11511">
        <w:rPr>
          <w:color w:val="000000" w:themeColor="text1"/>
        </w:rPr>
        <w:t xml:space="preserve">10  maja 2013 </w:t>
      </w:r>
      <w:r w:rsidRPr="00F11511">
        <w:rPr>
          <w:color w:val="000000" w:themeColor="text1"/>
        </w:rPr>
        <w:t xml:space="preserve">r. w sprawie szczegółowego zakresu i formy dokumentacji projektowej, specyfikacji technicznych wykonania i odbioru robót budowlanych oraz programu </w:t>
      </w:r>
      <w:proofErr w:type="spellStart"/>
      <w:r w:rsidRPr="00F11511">
        <w:rPr>
          <w:color w:val="000000" w:themeColor="text1"/>
        </w:rPr>
        <w:t>funkcjonalno</w:t>
      </w:r>
      <w:proofErr w:type="spellEnd"/>
      <w:r w:rsidRPr="00F11511">
        <w:rPr>
          <w:color w:val="000000" w:themeColor="text1"/>
        </w:rPr>
        <w:t xml:space="preserve"> – użytkowego (</w:t>
      </w:r>
      <w:r w:rsidR="004F0D7F">
        <w:rPr>
          <w:color w:val="000000" w:themeColor="text1"/>
        </w:rPr>
        <w:t xml:space="preserve">t. j. </w:t>
      </w:r>
      <w:r w:rsidRPr="00F11511">
        <w:rPr>
          <w:color w:val="000000" w:themeColor="text1"/>
        </w:rPr>
        <w:t>Dz. U.</w:t>
      </w:r>
      <w:r w:rsidR="004F0D7F">
        <w:rPr>
          <w:color w:val="000000" w:themeColor="text1"/>
        </w:rPr>
        <w:t xml:space="preserve">2013 poz.1129),                        </w:t>
      </w:r>
    </w:p>
    <w:p w:rsidR="004F0D7F" w:rsidRDefault="004F0D7F" w:rsidP="00F11511">
      <w:pPr>
        <w:pStyle w:val="Akapitzlist"/>
        <w:ind w:left="142" w:hanging="142"/>
        <w:jc w:val="both"/>
        <w:rPr>
          <w:color w:val="000000" w:themeColor="text1"/>
        </w:rPr>
      </w:pPr>
    </w:p>
    <w:p w:rsidR="006E6C9A" w:rsidRPr="00F11511" w:rsidRDefault="00CC5263" w:rsidP="00F11511">
      <w:pPr>
        <w:pStyle w:val="Akapitzlist"/>
        <w:ind w:left="142" w:hanging="142"/>
        <w:jc w:val="both"/>
        <w:rPr>
          <w:color w:val="000000" w:themeColor="text1"/>
        </w:rPr>
      </w:pPr>
      <w:r w:rsidRPr="00F11511">
        <w:rPr>
          <w:color w:val="000000" w:themeColor="text1"/>
        </w:rPr>
        <w:t>f) obowiązującymi normami branżowymi.</w:t>
      </w:r>
    </w:p>
    <w:p w:rsidR="00D1594E" w:rsidRPr="00F11511" w:rsidRDefault="00D1594E" w:rsidP="00D56345">
      <w:pPr>
        <w:pStyle w:val="Akapitzlist"/>
        <w:ind w:left="142"/>
        <w:jc w:val="both"/>
        <w:rPr>
          <w:color w:val="000000" w:themeColor="text1"/>
        </w:rPr>
      </w:pPr>
    </w:p>
    <w:p w:rsidR="00854CEF" w:rsidRPr="00195EB1" w:rsidRDefault="00854CEF" w:rsidP="00D56345">
      <w:pPr>
        <w:pStyle w:val="Akapitzlist"/>
        <w:ind w:left="142"/>
        <w:jc w:val="both"/>
      </w:pPr>
      <w:r w:rsidRPr="00854CEF">
        <w:rPr>
          <w:b/>
        </w:rPr>
        <w:t>6. Postanowienia końcowe.</w:t>
      </w:r>
    </w:p>
    <w:p w:rsidR="00FE4AA7" w:rsidRDefault="006B1107" w:rsidP="00195EB1">
      <w:pPr>
        <w:pStyle w:val="Akapitzlist"/>
        <w:ind w:left="0"/>
        <w:jc w:val="both"/>
      </w:pPr>
      <w:r>
        <w:t xml:space="preserve"> Ewentualna zmiana postanowień zawartej umowy, takich jak: zmiana (przedłużenie) terminu realizacji zamówienia lub zmiana założonych wcześniej rozwiązań projektowych, będzie możliwa tylko w szczególnie uzasadnionych przypadkach, nie wynikających z winy Projektanta, związanych z: </w:t>
      </w:r>
      <w:r w:rsidR="00FE4AA7">
        <w:t xml:space="preserve">         </w:t>
      </w:r>
      <w:r w:rsidR="00195EB1">
        <w:t xml:space="preserve"> </w:t>
      </w:r>
      <w:r w:rsidR="004F0D7F">
        <w:t xml:space="preserve"> </w:t>
      </w:r>
      <w:r>
        <w:t xml:space="preserve">a) opóźnionym (w stosunku do wynikającego ze stosownych przepisów) terminem wydania decyzji </w:t>
      </w:r>
      <w:r w:rsidR="004F0D7F">
        <w:t xml:space="preserve"> </w:t>
      </w:r>
      <w:r>
        <w:t xml:space="preserve">administracyjnych, których uzyskanie jest niezbędne do realizacji zamówienia, o których wydanie </w:t>
      </w:r>
      <w:r w:rsidR="00DB3FEA">
        <w:t xml:space="preserve"> </w:t>
      </w:r>
      <w:r w:rsidR="004F0D7F">
        <w:t xml:space="preserve">  </w:t>
      </w:r>
      <w:r>
        <w:t>Projektant wystąpił z należytym wyprzedzeniem w stosunku do terminu realizacji zamówienia,</w:t>
      </w:r>
    </w:p>
    <w:p w:rsidR="009935D8" w:rsidRDefault="004F0D7F" w:rsidP="00A901A3">
      <w:pPr>
        <w:pStyle w:val="Akapitzlist"/>
        <w:ind w:left="142" w:hanging="142"/>
        <w:jc w:val="both"/>
      </w:pPr>
      <w:r>
        <w:t xml:space="preserve"> </w:t>
      </w:r>
      <w:r w:rsidR="006B1107">
        <w:t xml:space="preserve">b) oczekiwaniem na materiały niezbędne do realizacji prac (np. mapy do celów projektowych, opinie </w:t>
      </w:r>
      <w:r>
        <w:t xml:space="preserve">     </w:t>
      </w:r>
      <w:r w:rsidR="006B1107">
        <w:t>i uzgodnienia),</w:t>
      </w:r>
    </w:p>
    <w:p w:rsidR="00FE4AA7" w:rsidRDefault="006B1107" w:rsidP="00A901A3">
      <w:pPr>
        <w:pStyle w:val="Akapitzlist"/>
        <w:ind w:left="142" w:hanging="142"/>
        <w:jc w:val="both"/>
      </w:pPr>
      <w:r>
        <w:t xml:space="preserve">c) zmianą założeń lub warunków realizacji zamówienia w trakcie prowadzenia prac, niezależną od Projektanta. </w:t>
      </w:r>
    </w:p>
    <w:p w:rsidR="00FE4AA7" w:rsidRDefault="00FE4AA7" w:rsidP="00A901A3">
      <w:pPr>
        <w:pStyle w:val="Akapitzlist"/>
        <w:ind w:left="142" w:hanging="142"/>
        <w:jc w:val="both"/>
      </w:pPr>
      <w:r>
        <w:t xml:space="preserve">   </w:t>
      </w:r>
    </w:p>
    <w:p w:rsidR="00DB3FEA" w:rsidRDefault="00FE4AA7" w:rsidP="00A901A3">
      <w:pPr>
        <w:pStyle w:val="Akapitzlist"/>
        <w:ind w:left="142" w:hanging="142"/>
        <w:jc w:val="both"/>
      </w:pPr>
      <w:r>
        <w:t xml:space="preserve">   </w:t>
      </w:r>
      <w:r w:rsidR="006B1107">
        <w:t xml:space="preserve">Podstawą do stosownego przedłużenia terminu wykonania zamówienia w ww. przypadkach, będzie pisemny wniosek Projektanta wraz z udokumentowanym podjęciem działań, mających na celu realizację prac w terminie założonym w umowie potwierdzeniem faktu opóźnienia wynikającego ze zwłoki spowodowanej przez jednostkę lub instytucję, do której zwrócił się Projektant. Termin realizacji zamówienia może zostać przedłużony stosownie do okresu zaistniałego opóźnienia w sytuacjach opisanych powyżej bądź zmiany założeń lub warunków realizacji zamówienia bezpośrednio z nich wynikających, a niezależnej od Projektanta. Za zwłokę, która może stanowić podstawę do przedłużenia terminu realizacji zamówienia, zostanie uznany okres oczekiwania Projektanta na wydanie odpowiednich opinii, uzgodnień lub map do celów projektowych, wykraczający poza 30 dni kalendarzowych od daty wystąpienia o powyższe. W przypadku decyzji administracyjnych, okres zwłoki będzie wynikał z opóźnienia wydania danych decyzji w stosunku do terminu wynikającego ze stosownych przepisów. Zmiana założonych rozwiązań projektowych (i w przypadku, kiedy te zmiany spowodują istotne opóźnienie prac – zmiana terminu realizacji zamówienia) będzie możliwa na skutek pojawienia się okoliczności, z których wynikała będzie konieczność jej wprowadzenia. W szczególności będą to: stanowisko jednostek uzgadniających, opiniujących projekt i inne ujawnione w toku prac okoliczności, które mają wpływ na przyjęte wstępnie założenia projektowe, a których nie można było przewidzieć na etapie opracowania opisu przedmiotu zamówienia i złożenia oferty. </w:t>
      </w:r>
    </w:p>
    <w:p w:rsidR="00763526" w:rsidRDefault="00763526" w:rsidP="00A901A3">
      <w:pPr>
        <w:pStyle w:val="Akapitzlist"/>
        <w:ind w:left="142" w:hanging="142"/>
        <w:jc w:val="both"/>
      </w:pPr>
    </w:p>
    <w:p w:rsidR="00017B27" w:rsidRDefault="00017B27" w:rsidP="00A901A3">
      <w:pPr>
        <w:pStyle w:val="Akapitzlist"/>
        <w:ind w:left="142" w:hanging="142"/>
        <w:jc w:val="both"/>
      </w:pPr>
    </w:p>
    <w:p w:rsidR="00017B27" w:rsidRDefault="00017B27" w:rsidP="00A901A3">
      <w:pPr>
        <w:pStyle w:val="Akapitzlist"/>
        <w:ind w:left="142" w:hanging="142"/>
        <w:jc w:val="both"/>
      </w:pPr>
    </w:p>
    <w:p w:rsidR="00017B27" w:rsidRDefault="00017B27" w:rsidP="00A901A3">
      <w:pPr>
        <w:pStyle w:val="Akapitzlist"/>
        <w:ind w:left="142" w:hanging="142"/>
        <w:jc w:val="both"/>
      </w:pPr>
    </w:p>
    <w:p w:rsidR="00FE4AA7" w:rsidRDefault="00FE4AA7" w:rsidP="00A901A3">
      <w:pPr>
        <w:pStyle w:val="Akapitzlist"/>
        <w:ind w:left="142" w:hanging="142"/>
        <w:jc w:val="both"/>
      </w:pPr>
      <w:r>
        <w:t>Załączniki:</w:t>
      </w:r>
    </w:p>
    <w:p w:rsidR="00FE4AA7" w:rsidRDefault="00FE4AA7" w:rsidP="00A901A3">
      <w:pPr>
        <w:pStyle w:val="Akapitzlist"/>
        <w:ind w:left="142" w:hanging="142"/>
        <w:jc w:val="both"/>
      </w:pPr>
    </w:p>
    <w:p w:rsidR="00D44EC3" w:rsidRDefault="001B4720" w:rsidP="00FE4AA7">
      <w:pPr>
        <w:pStyle w:val="Akapitzlist"/>
        <w:numPr>
          <w:ilvl w:val="0"/>
          <w:numId w:val="4"/>
        </w:numPr>
        <w:jc w:val="both"/>
      </w:pPr>
      <w:r>
        <w:t>Mapka z lokalizacją obiektów</w:t>
      </w:r>
    </w:p>
    <w:p w:rsidR="00FE4AA7" w:rsidRDefault="00FE4AA7" w:rsidP="00FE4AA7">
      <w:pPr>
        <w:pStyle w:val="Akapitzlist"/>
        <w:numPr>
          <w:ilvl w:val="0"/>
          <w:numId w:val="4"/>
        </w:numPr>
        <w:jc w:val="both"/>
      </w:pPr>
      <w:r>
        <w:t>Audyt</w:t>
      </w:r>
      <w:r w:rsidR="009C3F80">
        <w:t>y</w:t>
      </w:r>
      <w:r>
        <w:t xml:space="preserve"> </w:t>
      </w:r>
      <w:r w:rsidR="009C3F80">
        <w:t>energetyczne</w:t>
      </w:r>
      <w:r w:rsidR="00D44EC3">
        <w:t>;</w:t>
      </w:r>
    </w:p>
    <w:p w:rsidR="004D3B9A" w:rsidRDefault="004D3B9A" w:rsidP="00A901A3">
      <w:pPr>
        <w:pStyle w:val="Akapitzlist"/>
        <w:ind w:left="142" w:hanging="142"/>
        <w:jc w:val="both"/>
      </w:pPr>
    </w:p>
    <w:p w:rsidR="00A03822" w:rsidRPr="00A03822" w:rsidRDefault="00A03822" w:rsidP="00A901A3">
      <w:pPr>
        <w:pStyle w:val="Akapitzlist"/>
        <w:ind w:left="142" w:hanging="142"/>
        <w:jc w:val="both"/>
      </w:pPr>
    </w:p>
    <w:p w:rsidR="00A901A3" w:rsidRDefault="00A901A3" w:rsidP="009977F3">
      <w:pPr>
        <w:pStyle w:val="Akapitzlist"/>
        <w:ind w:left="851" w:hanging="142"/>
      </w:pPr>
    </w:p>
    <w:p w:rsidR="009977F3" w:rsidRDefault="009977F3" w:rsidP="00A259C9">
      <w:pPr>
        <w:pStyle w:val="Akapitzlist"/>
        <w:ind w:left="851" w:hanging="142"/>
      </w:pPr>
    </w:p>
    <w:p w:rsidR="004B52D1" w:rsidRPr="0064250D" w:rsidRDefault="004B52D1" w:rsidP="0064250D">
      <w:pPr>
        <w:jc w:val="both"/>
        <w:rPr>
          <w:b/>
        </w:rPr>
      </w:pPr>
    </w:p>
    <w:sectPr w:rsidR="004B52D1" w:rsidRPr="0064250D" w:rsidSect="002D7CF8">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B2" w:rsidRDefault="009F12B2" w:rsidP="00606752">
      <w:pPr>
        <w:spacing w:after="0" w:line="240" w:lineRule="auto"/>
      </w:pPr>
      <w:r>
        <w:separator/>
      </w:r>
    </w:p>
  </w:endnote>
  <w:endnote w:type="continuationSeparator" w:id="0">
    <w:p w:rsidR="009F12B2" w:rsidRDefault="009F12B2" w:rsidP="0060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4917"/>
      <w:docPartObj>
        <w:docPartGallery w:val="Page Numbers (Bottom of Page)"/>
        <w:docPartUnique/>
      </w:docPartObj>
    </w:sdtPr>
    <w:sdtEndPr/>
    <w:sdtContent>
      <w:p w:rsidR="00606752" w:rsidRDefault="00606752">
        <w:pPr>
          <w:pStyle w:val="Stopka"/>
          <w:jc w:val="center"/>
        </w:pPr>
        <w:r>
          <w:fldChar w:fldCharType="begin"/>
        </w:r>
        <w:r>
          <w:instrText>PAGE   \* MERGEFORMAT</w:instrText>
        </w:r>
        <w:r>
          <w:fldChar w:fldCharType="separate"/>
        </w:r>
        <w:r w:rsidR="003251CC">
          <w:rPr>
            <w:noProof/>
          </w:rPr>
          <w:t>1</w:t>
        </w:r>
        <w:r>
          <w:fldChar w:fldCharType="end"/>
        </w:r>
      </w:p>
    </w:sdtContent>
  </w:sdt>
  <w:p w:rsidR="00606752" w:rsidRDefault="006067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B2" w:rsidRDefault="009F12B2" w:rsidP="00606752">
      <w:pPr>
        <w:spacing w:after="0" w:line="240" w:lineRule="auto"/>
      </w:pPr>
      <w:r>
        <w:separator/>
      </w:r>
    </w:p>
  </w:footnote>
  <w:footnote w:type="continuationSeparator" w:id="0">
    <w:p w:rsidR="009F12B2" w:rsidRDefault="009F12B2" w:rsidP="00606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FF4"/>
    <w:multiLevelType w:val="hybridMultilevel"/>
    <w:tmpl w:val="5D424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532C7B"/>
    <w:multiLevelType w:val="hybridMultilevel"/>
    <w:tmpl w:val="AF641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C1CC0"/>
    <w:multiLevelType w:val="hybridMultilevel"/>
    <w:tmpl w:val="D384E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A712ED"/>
    <w:multiLevelType w:val="hybridMultilevel"/>
    <w:tmpl w:val="74F8B6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A5F72FC"/>
    <w:multiLevelType w:val="hybridMultilevel"/>
    <w:tmpl w:val="20DC21CC"/>
    <w:lvl w:ilvl="0" w:tplc="7EA86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0"/>
    <w:rsid w:val="00017B27"/>
    <w:rsid w:val="00021976"/>
    <w:rsid w:val="00021F0D"/>
    <w:rsid w:val="000274ED"/>
    <w:rsid w:val="000422FF"/>
    <w:rsid w:val="00052CB7"/>
    <w:rsid w:val="00123EEB"/>
    <w:rsid w:val="001438CE"/>
    <w:rsid w:val="001752A8"/>
    <w:rsid w:val="001809A6"/>
    <w:rsid w:val="001849A5"/>
    <w:rsid w:val="00187486"/>
    <w:rsid w:val="001875CB"/>
    <w:rsid w:val="0019005A"/>
    <w:rsid w:val="0019101B"/>
    <w:rsid w:val="00195EB1"/>
    <w:rsid w:val="001A0161"/>
    <w:rsid w:val="001A2276"/>
    <w:rsid w:val="001B4720"/>
    <w:rsid w:val="001B7BEA"/>
    <w:rsid w:val="001D6B01"/>
    <w:rsid w:val="002033D0"/>
    <w:rsid w:val="0022688F"/>
    <w:rsid w:val="00244081"/>
    <w:rsid w:val="002543E1"/>
    <w:rsid w:val="00270EC8"/>
    <w:rsid w:val="00276CA9"/>
    <w:rsid w:val="002A6AD4"/>
    <w:rsid w:val="002D7CF8"/>
    <w:rsid w:val="0031386B"/>
    <w:rsid w:val="003251CC"/>
    <w:rsid w:val="00327648"/>
    <w:rsid w:val="00370307"/>
    <w:rsid w:val="003B2CEF"/>
    <w:rsid w:val="003B4DF1"/>
    <w:rsid w:val="003E2E0F"/>
    <w:rsid w:val="00402A55"/>
    <w:rsid w:val="00423807"/>
    <w:rsid w:val="004500B2"/>
    <w:rsid w:val="004711A4"/>
    <w:rsid w:val="00473F1E"/>
    <w:rsid w:val="00481F4C"/>
    <w:rsid w:val="004B00FD"/>
    <w:rsid w:val="004B52D1"/>
    <w:rsid w:val="004C6977"/>
    <w:rsid w:val="004D3B9A"/>
    <w:rsid w:val="004F0D7F"/>
    <w:rsid w:val="004F0ED4"/>
    <w:rsid w:val="004F19C7"/>
    <w:rsid w:val="005065FC"/>
    <w:rsid w:val="00517AB4"/>
    <w:rsid w:val="00524AC9"/>
    <w:rsid w:val="00561783"/>
    <w:rsid w:val="00572B8E"/>
    <w:rsid w:val="005A35AC"/>
    <w:rsid w:val="005B45E6"/>
    <w:rsid w:val="005C7C37"/>
    <w:rsid w:val="00606752"/>
    <w:rsid w:val="00626463"/>
    <w:rsid w:val="0064250D"/>
    <w:rsid w:val="0064280E"/>
    <w:rsid w:val="00651690"/>
    <w:rsid w:val="00654905"/>
    <w:rsid w:val="006711E3"/>
    <w:rsid w:val="00676972"/>
    <w:rsid w:val="0068017D"/>
    <w:rsid w:val="00682655"/>
    <w:rsid w:val="00682AFC"/>
    <w:rsid w:val="006B1107"/>
    <w:rsid w:val="006B6D9A"/>
    <w:rsid w:val="006D5FF3"/>
    <w:rsid w:val="006E6C9A"/>
    <w:rsid w:val="006F3414"/>
    <w:rsid w:val="006F72B8"/>
    <w:rsid w:val="00710BD4"/>
    <w:rsid w:val="007434A1"/>
    <w:rsid w:val="00762F1F"/>
    <w:rsid w:val="00763526"/>
    <w:rsid w:val="00775CDF"/>
    <w:rsid w:val="007A46BB"/>
    <w:rsid w:val="007A51BA"/>
    <w:rsid w:val="00807BA6"/>
    <w:rsid w:val="0081556D"/>
    <w:rsid w:val="00825ABF"/>
    <w:rsid w:val="00854CEF"/>
    <w:rsid w:val="008619EA"/>
    <w:rsid w:val="00871854"/>
    <w:rsid w:val="00874875"/>
    <w:rsid w:val="00887438"/>
    <w:rsid w:val="008B7614"/>
    <w:rsid w:val="008B7F1C"/>
    <w:rsid w:val="008C1902"/>
    <w:rsid w:val="008D4F23"/>
    <w:rsid w:val="008D5451"/>
    <w:rsid w:val="008E034D"/>
    <w:rsid w:val="008F03DA"/>
    <w:rsid w:val="00903BBF"/>
    <w:rsid w:val="009259DB"/>
    <w:rsid w:val="00960BAE"/>
    <w:rsid w:val="00967B61"/>
    <w:rsid w:val="0097321B"/>
    <w:rsid w:val="009935D8"/>
    <w:rsid w:val="009977F3"/>
    <w:rsid w:val="009A3F95"/>
    <w:rsid w:val="009C3F80"/>
    <w:rsid w:val="009D0E02"/>
    <w:rsid w:val="009F12B2"/>
    <w:rsid w:val="00A03822"/>
    <w:rsid w:val="00A076C1"/>
    <w:rsid w:val="00A259C9"/>
    <w:rsid w:val="00A6731B"/>
    <w:rsid w:val="00A901A3"/>
    <w:rsid w:val="00A914D0"/>
    <w:rsid w:val="00A94B8C"/>
    <w:rsid w:val="00AC5518"/>
    <w:rsid w:val="00AF09EF"/>
    <w:rsid w:val="00B013FB"/>
    <w:rsid w:val="00B014C0"/>
    <w:rsid w:val="00B10239"/>
    <w:rsid w:val="00B16C80"/>
    <w:rsid w:val="00B2467F"/>
    <w:rsid w:val="00B2624F"/>
    <w:rsid w:val="00B341A3"/>
    <w:rsid w:val="00B37318"/>
    <w:rsid w:val="00BA77DF"/>
    <w:rsid w:val="00BB4690"/>
    <w:rsid w:val="00BD5BA0"/>
    <w:rsid w:val="00BE6B3A"/>
    <w:rsid w:val="00C108A8"/>
    <w:rsid w:val="00C452EF"/>
    <w:rsid w:val="00C6656A"/>
    <w:rsid w:val="00C66822"/>
    <w:rsid w:val="00C95B04"/>
    <w:rsid w:val="00CC5263"/>
    <w:rsid w:val="00CF0708"/>
    <w:rsid w:val="00D12247"/>
    <w:rsid w:val="00D1594E"/>
    <w:rsid w:val="00D22DAF"/>
    <w:rsid w:val="00D33CF2"/>
    <w:rsid w:val="00D41EC4"/>
    <w:rsid w:val="00D44EC3"/>
    <w:rsid w:val="00D56345"/>
    <w:rsid w:val="00DA49B9"/>
    <w:rsid w:val="00DB3FEA"/>
    <w:rsid w:val="00DB4927"/>
    <w:rsid w:val="00DB4FD6"/>
    <w:rsid w:val="00DE0BF0"/>
    <w:rsid w:val="00DF6D38"/>
    <w:rsid w:val="00E04D4D"/>
    <w:rsid w:val="00E339B4"/>
    <w:rsid w:val="00E41F44"/>
    <w:rsid w:val="00E90C77"/>
    <w:rsid w:val="00EA003E"/>
    <w:rsid w:val="00EA7090"/>
    <w:rsid w:val="00EE33C6"/>
    <w:rsid w:val="00EF1731"/>
    <w:rsid w:val="00F05F1E"/>
    <w:rsid w:val="00F101EA"/>
    <w:rsid w:val="00F11511"/>
    <w:rsid w:val="00F15E4E"/>
    <w:rsid w:val="00F2797F"/>
    <w:rsid w:val="00F27AB4"/>
    <w:rsid w:val="00F374D3"/>
    <w:rsid w:val="00F44039"/>
    <w:rsid w:val="00F533C4"/>
    <w:rsid w:val="00F60CCE"/>
    <w:rsid w:val="00F67B02"/>
    <w:rsid w:val="00F81CBF"/>
    <w:rsid w:val="00FA154D"/>
    <w:rsid w:val="00FA749E"/>
    <w:rsid w:val="00FB04CC"/>
    <w:rsid w:val="00FC4D4D"/>
    <w:rsid w:val="00FE4AA7"/>
    <w:rsid w:val="00FF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AB406-C020-499B-A750-2AD2F76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03BBF"/>
    <w:pPr>
      <w:keepNext/>
      <w:widowControl w:val="0"/>
      <w:adjustRightInd w:val="0"/>
      <w:spacing w:after="0" w:line="360" w:lineRule="atLeast"/>
      <w:jc w:val="both"/>
      <w:textAlignment w:val="baseline"/>
      <w:outlineLvl w:val="0"/>
    </w:pPr>
    <w:rPr>
      <w:rFonts w:ascii="Times New Roman" w:eastAsia="Times New Roman" w:hAnsi="Times New Roman" w:cs="Times New Roman"/>
      <w:b/>
      <w:i/>
      <w:sz w:val="24"/>
      <w:szCs w:val="20"/>
      <w:lang w:eastAsia="pl-PL"/>
    </w:rPr>
  </w:style>
  <w:style w:type="paragraph" w:styleId="Nagwek2">
    <w:name w:val="heading 2"/>
    <w:basedOn w:val="Normalny"/>
    <w:next w:val="Normalny"/>
    <w:link w:val="Nagwek2Znak"/>
    <w:qFormat/>
    <w:rsid w:val="00903BBF"/>
    <w:pPr>
      <w:keepNext/>
      <w:widowControl w:val="0"/>
      <w:adjustRightInd w:val="0"/>
      <w:spacing w:after="0" w:line="360" w:lineRule="atLeast"/>
      <w:jc w:val="both"/>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unhideWhenUsed/>
    <w:qFormat/>
    <w:rsid w:val="00960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688F"/>
    <w:pPr>
      <w:ind w:left="720"/>
      <w:contextualSpacing/>
    </w:pPr>
  </w:style>
  <w:style w:type="paragraph" w:styleId="Nagwek">
    <w:name w:val="header"/>
    <w:basedOn w:val="Normalny"/>
    <w:link w:val="NagwekZnak"/>
    <w:uiPriority w:val="99"/>
    <w:unhideWhenUsed/>
    <w:rsid w:val="006067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752"/>
  </w:style>
  <w:style w:type="paragraph" w:styleId="Stopka">
    <w:name w:val="footer"/>
    <w:basedOn w:val="Normalny"/>
    <w:link w:val="StopkaZnak"/>
    <w:uiPriority w:val="99"/>
    <w:unhideWhenUsed/>
    <w:rsid w:val="006067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752"/>
  </w:style>
  <w:style w:type="paragraph" w:styleId="Tekstdymka">
    <w:name w:val="Balloon Text"/>
    <w:basedOn w:val="Normalny"/>
    <w:link w:val="TekstdymkaZnak"/>
    <w:uiPriority w:val="99"/>
    <w:semiHidden/>
    <w:unhideWhenUsed/>
    <w:rsid w:val="00C668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6822"/>
    <w:rPr>
      <w:rFonts w:ascii="Tahoma" w:hAnsi="Tahoma" w:cs="Tahoma"/>
      <w:sz w:val="16"/>
      <w:szCs w:val="16"/>
    </w:rPr>
  </w:style>
  <w:style w:type="character" w:customStyle="1" w:styleId="Nagwek1Znak">
    <w:name w:val="Nagłówek 1 Znak"/>
    <w:basedOn w:val="Domylnaczcionkaakapitu"/>
    <w:link w:val="Nagwek1"/>
    <w:rsid w:val="00903BBF"/>
    <w:rPr>
      <w:rFonts w:ascii="Times New Roman" w:eastAsia="Times New Roman" w:hAnsi="Times New Roman" w:cs="Times New Roman"/>
      <w:b/>
      <w:i/>
      <w:sz w:val="24"/>
      <w:szCs w:val="20"/>
      <w:lang w:eastAsia="pl-PL"/>
    </w:rPr>
  </w:style>
  <w:style w:type="character" w:customStyle="1" w:styleId="Nagwek2Znak">
    <w:name w:val="Nagłówek 2 Znak"/>
    <w:basedOn w:val="Domylnaczcionkaakapitu"/>
    <w:link w:val="Nagwek2"/>
    <w:rsid w:val="00903BB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960B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5690">
      <w:bodyDiv w:val="1"/>
      <w:marLeft w:val="0"/>
      <w:marRight w:val="0"/>
      <w:marTop w:val="0"/>
      <w:marBottom w:val="0"/>
      <w:divBdr>
        <w:top w:val="none" w:sz="0" w:space="0" w:color="auto"/>
        <w:left w:val="none" w:sz="0" w:space="0" w:color="auto"/>
        <w:bottom w:val="none" w:sz="0" w:space="0" w:color="auto"/>
        <w:right w:val="none" w:sz="0" w:space="0" w:color="auto"/>
      </w:divBdr>
    </w:div>
    <w:div w:id="762411337">
      <w:bodyDiv w:val="1"/>
      <w:marLeft w:val="0"/>
      <w:marRight w:val="0"/>
      <w:marTop w:val="0"/>
      <w:marBottom w:val="0"/>
      <w:divBdr>
        <w:top w:val="none" w:sz="0" w:space="0" w:color="auto"/>
        <w:left w:val="none" w:sz="0" w:space="0" w:color="auto"/>
        <w:bottom w:val="none" w:sz="0" w:space="0" w:color="auto"/>
        <w:right w:val="none" w:sz="0" w:space="0" w:color="auto"/>
      </w:divBdr>
    </w:div>
    <w:div w:id="1215196309">
      <w:bodyDiv w:val="1"/>
      <w:marLeft w:val="0"/>
      <w:marRight w:val="0"/>
      <w:marTop w:val="0"/>
      <w:marBottom w:val="0"/>
      <w:divBdr>
        <w:top w:val="none" w:sz="0" w:space="0" w:color="auto"/>
        <w:left w:val="none" w:sz="0" w:space="0" w:color="auto"/>
        <w:bottom w:val="none" w:sz="0" w:space="0" w:color="auto"/>
        <w:right w:val="none" w:sz="0" w:space="0" w:color="auto"/>
      </w:divBdr>
    </w:div>
    <w:div w:id="1963875871">
      <w:bodyDiv w:val="1"/>
      <w:marLeft w:val="0"/>
      <w:marRight w:val="0"/>
      <w:marTop w:val="0"/>
      <w:marBottom w:val="0"/>
      <w:divBdr>
        <w:top w:val="none" w:sz="0" w:space="0" w:color="auto"/>
        <w:left w:val="none" w:sz="0" w:space="0" w:color="auto"/>
        <w:bottom w:val="none" w:sz="0" w:space="0" w:color="auto"/>
        <w:right w:val="none" w:sz="0" w:space="0" w:color="auto"/>
      </w:divBdr>
    </w:div>
    <w:div w:id="21278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8654-C904-4018-8D14-34764627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3395</Words>
  <Characters>20370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Czech</dc:creator>
  <cp:keywords/>
  <dc:description/>
  <cp:lastModifiedBy>Aleksandra Szczyrba</cp:lastModifiedBy>
  <cp:revision>2</cp:revision>
  <cp:lastPrinted>2021-04-01T06:59:00Z</cp:lastPrinted>
  <dcterms:created xsi:type="dcterms:W3CDTF">2021-04-01T06:59:00Z</dcterms:created>
  <dcterms:modified xsi:type="dcterms:W3CDTF">2021-04-01T06:59:00Z</dcterms:modified>
</cp:coreProperties>
</file>